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363" w:rsidRPr="00957548" w:rsidRDefault="006E0363" w:rsidP="006E0363">
      <w:pPr>
        <w:spacing w:after="0" w:line="240" w:lineRule="auto"/>
        <w:jc w:val="center"/>
        <w:rPr>
          <w:rFonts w:ascii="Times New Roman" w:hAnsi="Times New Roman"/>
          <w:b/>
          <w:sz w:val="24"/>
          <w:szCs w:val="24"/>
        </w:rPr>
      </w:pPr>
      <w:bookmarkStart w:id="0" w:name="_GoBack"/>
      <w:bookmarkEnd w:id="0"/>
      <w:r w:rsidRPr="00676CB5">
        <w:rPr>
          <w:rFonts w:ascii="Times New Roman" w:hAnsi="Times New Roman"/>
          <w:b/>
          <w:sz w:val="30"/>
          <w:szCs w:val="30"/>
        </w:rPr>
        <w:t>Stakeholders’ Assessment of Deviant Behaviour among Adolescents in Ibadan Southwest Local Government Area of Oyo State</w:t>
      </w:r>
    </w:p>
    <w:p w:rsidR="006E0363" w:rsidRPr="00957548" w:rsidRDefault="006E0363" w:rsidP="006E0363">
      <w:pPr>
        <w:spacing w:after="0" w:line="120" w:lineRule="auto"/>
        <w:jc w:val="center"/>
        <w:rPr>
          <w:rFonts w:ascii="Times New Roman" w:hAnsi="Times New Roman"/>
          <w:b/>
          <w:sz w:val="24"/>
          <w:szCs w:val="24"/>
        </w:rPr>
      </w:pPr>
    </w:p>
    <w:p w:rsidR="006E0363" w:rsidRPr="00963F6A" w:rsidRDefault="006E0363" w:rsidP="006E0363">
      <w:pPr>
        <w:spacing w:after="0" w:line="240" w:lineRule="auto"/>
        <w:jc w:val="center"/>
        <w:rPr>
          <w:rFonts w:ascii="Times New Roman" w:hAnsi="Times New Roman"/>
          <w:i/>
        </w:rPr>
      </w:pPr>
      <w:r w:rsidRPr="00963F6A">
        <w:rPr>
          <w:rFonts w:ascii="Times New Roman" w:hAnsi="Times New Roman"/>
          <w:i/>
        </w:rPr>
        <w:t>S.O. Ajitoni</w:t>
      </w:r>
      <w:r w:rsidRPr="00963F6A">
        <w:rPr>
          <w:rStyle w:val="FootnoteReference"/>
          <w:rFonts w:ascii="Times New Roman" w:hAnsi="Times New Roman"/>
          <w:i/>
        </w:rPr>
        <w:footnoteReference w:customMarkFollows="1" w:id="1"/>
        <w:t>¥</w:t>
      </w:r>
      <w:r w:rsidRPr="00963F6A">
        <w:rPr>
          <w:rFonts w:ascii="Times New Roman" w:hAnsi="Times New Roman"/>
          <w:i/>
        </w:rPr>
        <w:t xml:space="preserve"> &amp; T.O. Omoniyi</w:t>
      </w:r>
      <w:r w:rsidRPr="00963F6A">
        <w:rPr>
          <w:rStyle w:val="FootnoteReference"/>
          <w:rFonts w:ascii="Times New Roman" w:hAnsi="Times New Roman"/>
          <w:i/>
        </w:rPr>
        <w:footnoteReference w:customMarkFollows="1" w:id="2"/>
        <w:t>§</w:t>
      </w:r>
    </w:p>
    <w:p w:rsidR="006E0363" w:rsidRPr="00963F6A" w:rsidRDefault="006E0363" w:rsidP="006E0363">
      <w:pPr>
        <w:spacing w:after="0" w:line="240" w:lineRule="auto"/>
        <w:jc w:val="center"/>
        <w:rPr>
          <w:rFonts w:ascii="Times New Roman" w:hAnsi="Times New Roman"/>
          <w:i/>
          <w:sz w:val="18"/>
          <w:szCs w:val="18"/>
        </w:rPr>
      </w:pPr>
    </w:p>
    <w:p w:rsidR="006E0363" w:rsidRPr="00415BBC" w:rsidRDefault="006E0363" w:rsidP="006E0363">
      <w:pPr>
        <w:spacing w:after="0" w:line="240" w:lineRule="auto"/>
        <w:jc w:val="center"/>
        <w:rPr>
          <w:rFonts w:ascii="Times New Roman" w:hAnsi="Times New Roman"/>
          <w:sz w:val="24"/>
          <w:szCs w:val="24"/>
        </w:rPr>
      </w:pPr>
    </w:p>
    <w:p w:rsidR="006E0363" w:rsidRPr="00676CB5" w:rsidRDefault="006E0363" w:rsidP="006E0363">
      <w:pPr>
        <w:spacing w:after="0" w:line="240" w:lineRule="auto"/>
        <w:ind w:left="576" w:right="576"/>
        <w:contextualSpacing/>
        <w:jc w:val="both"/>
        <w:rPr>
          <w:rFonts w:ascii="Times New Roman" w:hAnsi="Times New Roman"/>
          <w:b/>
          <w:bCs/>
          <w:i/>
          <w:iCs/>
          <w:sz w:val="20"/>
          <w:szCs w:val="20"/>
        </w:rPr>
      </w:pPr>
      <w:r w:rsidRPr="00676CB5">
        <w:rPr>
          <w:rFonts w:ascii="Times New Roman" w:hAnsi="Times New Roman"/>
          <w:b/>
          <w:bCs/>
          <w:i/>
          <w:iCs/>
          <w:sz w:val="20"/>
          <w:szCs w:val="20"/>
        </w:rPr>
        <w:t>Abstract</w:t>
      </w:r>
    </w:p>
    <w:p w:rsidR="006E0363" w:rsidRPr="00676CB5" w:rsidRDefault="006E0363" w:rsidP="006E0363">
      <w:pPr>
        <w:spacing w:after="0" w:line="240" w:lineRule="auto"/>
        <w:ind w:left="576" w:right="576"/>
        <w:contextualSpacing/>
        <w:jc w:val="both"/>
        <w:rPr>
          <w:rFonts w:ascii="Times New Roman" w:hAnsi="Times New Roman" w:cs="Times New Roman"/>
          <w:sz w:val="20"/>
          <w:szCs w:val="20"/>
        </w:rPr>
      </w:pPr>
      <w:r w:rsidRPr="00676CB5">
        <w:rPr>
          <w:rFonts w:ascii="Times New Roman" w:hAnsi="Times New Roman" w:cs="Times New Roman"/>
          <w:sz w:val="20"/>
          <w:szCs w:val="20"/>
        </w:rPr>
        <w:t xml:space="preserve">This study examined the perceived factors that influenced deviant behaviour among adolescents, its effects and ways to combat them, in Ibadan South-west local government area, Oyo State. </w:t>
      </w:r>
      <w:r w:rsidRPr="00676CB5">
        <w:rPr>
          <w:rFonts w:ascii="Times New Roman" w:hAnsi="Times New Roman" w:cs="Times New Roman"/>
          <w:sz w:val="20"/>
          <w:szCs w:val="20"/>
          <w:lang w:val="en-CA"/>
        </w:rPr>
        <w:t>The sequential mixed methods (QUAN+qual) design was adopted. The multi-stage sampling procedure was adopted</w:t>
      </w:r>
      <w:r w:rsidRPr="00676CB5">
        <w:rPr>
          <w:rFonts w:ascii="Times New Roman" w:hAnsi="Times New Roman" w:cs="Times New Roman"/>
          <w:bCs/>
          <w:sz w:val="20"/>
          <w:szCs w:val="20"/>
          <w:lang w:val="en-ZA"/>
        </w:rPr>
        <w:t xml:space="preserve">. </w:t>
      </w:r>
      <w:r w:rsidRPr="00676CB5">
        <w:rPr>
          <w:rFonts w:ascii="Times New Roman" w:hAnsi="Times New Roman" w:cs="Times New Roman"/>
          <w:sz w:val="20"/>
          <w:szCs w:val="20"/>
        </w:rPr>
        <w:t xml:space="preserve">The information pertaining to this study was collected from the teachers, administrators, parents, community leaders and religious leaders. Instruments used for the study were Stakeholders’ Rating of the Precipitating Factors Predisposing Deviant </w:t>
      </w:r>
      <w:r>
        <w:rPr>
          <w:rFonts w:ascii="Times New Roman" w:hAnsi="Times New Roman" w:cs="Times New Roman"/>
          <w:sz w:val="20"/>
          <w:szCs w:val="20"/>
        </w:rPr>
        <w:t>B</w:t>
      </w:r>
      <w:r w:rsidRPr="00676CB5">
        <w:rPr>
          <w:rFonts w:ascii="Times New Roman" w:hAnsi="Times New Roman" w:cs="Times New Roman"/>
          <w:sz w:val="20"/>
          <w:szCs w:val="20"/>
        </w:rPr>
        <w:t xml:space="preserve">ehaviour (r= 0.81); Perception of the Prevalence of Deviant Behaviour (r=0.72) while In-depth Interviews were conducted to collect data. </w:t>
      </w:r>
      <w:r w:rsidRPr="00676CB5">
        <w:rPr>
          <w:rFonts w:ascii="Times New Roman" w:hAnsi="Times New Roman" w:cs="Times New Roman"/>
          <w:sz w:val="20"/>
          <w:szCs w:val="20"/>
          <w:lang w:val="en-CA"/>
        </w:rPr>
        <w:t xml:space="preserve">The quantitative data were analysed using descriptive statistics, while the qualitative data were content analysed. </w:t>
      </w:r>
      <w:r w:rsidRPr="00676CB5">
        <w:rPr>
          <w:rFonts w:ascii="Times New Roman" w:hAnsi="Times New Roman" w:cs="Times New Roman"/>
          <w:sz w:val="20"/>
          <w:szCs w:val="20"/>
        </w:rPr>
        <w:t>Findings revealed that “Street criminality”, “Cyber deviance” and “Juvenile delinquency” were ranked top three deviant behaviour</w:t>
      </w:r>
      <w:r>
        <w:rPr>
          <w:rFonts w:ascii="Times New Roman" w:hAnsi="Times New Roman" w:cs="Times New Roman"/>
          <w:sz w:val="20"/>
          <w:szCs w:val="20"/>
        </w:rPr>
        <w:t>s</w:t>
      </w:r>
      <w:r w:rsidRPr="00676CB5">
        <w:rPr>
          <w:rFonts w:ascii="Times New Roman" w:hAnsi="Times New Roman" w:cs="Times New Roman"/>
          <w:sz w:val="20"/>
          <w:szCs w:val="20"/>
        </w:rPr>
        <w:t xml:space="preserve"> among adolescents. Also, results show that “Family instability”, “Economic hardship” and “Media influence” were ranked top three factors driving deviant behaviour   among adolescents. The qualitative analysis revealed gambling, risky sexual behaviour, substance abuse, flagrant abuse of rules and regulation</w:t>
      </w:r>
      <w:r>
        <w:rPr>
          <w:rFonts w:ascii="Times New Roman" w:hAnsi="Times New Roman" w:cs="Times New Roman"/>
          <w:sz w:val="20"/>
          <w:szCs w:val="20"/>
        </w:rPr>
        <w:t>s</w:t>
      </w:r>
      <w:r w:rsidRPr="00676CB5">
        <w:rPr>
          <w:rFonts w:ascii="Times New Roman" w:hAnsi="Times New Roman" w:cs="Times New Roman"/>
          <w:sz w:val="20"/>
          <w:szCs w:val="20"/>
        </w:rPr>
        <w:t xml:space="preserve">, poor academic performance, high-handedness, </w:t>
      </w:r>
      <w:r>
        <w:rPr>
          <w:rFonts w:ascii="Times New Roman" w:hAnsi="Times New Roman" w:cs="Times New Roman"/>
          <w:sz w:val="20"/>
          <w:szCs w:val="20"/>
        </w:rPr>
        <w:t xml:space="preserve">and </w:t>
      </w:r>
      <w:r w:rsidRPr="00676CB5">
        <w:rPr>
          <w:rFonts w:ascii="Times New Roman" w:hAnsi="Times New Roman" w:cs="Times New Roman"/>
          <w:sz w:val="20"/>
          <w:szCs w:val="20"/>
        </w:rPr>
        <w:t>criminality as the effects of deviant behaviour</w:t>
      </w:r>
      <w:r>
        <w:rPr>
          <w:rFonts w:ascii="Times New Roman" w:hAnsi="Times New Roman" w:cs="Times New Roman"/>
          <w:sz w:val="20"/>
          <w:szCs w:val="20"/>
        </w:rPr>
        <w:t>,</w:t>
      </w:r>
      <w:r w:rsidRPr="00676CB5">
        <w:rPr>
          <w:rFonts w:ascii="Times New Roman" w:hAnsi="Times New Roman" w:cs="Times New Roman"/>
          <w:sz w:val="20"/>
          <w:szCs w:val="20"/>
        </w:rPr>
        <w:t xml:space="preserve"> while challenges </w:t>
      </w:r>
      <w:r>
        <w:rPr>
          <w:rFonts w:ascii="Times New Roman" w:hAnsi="Times New Roman" w:cs="Times New Roman"/>
          <w:sz w:val="20"/>
          <w:szCs w:val="20"/>
        </w:rPr>
        <w:t xml:space="preserve">are </w:t>
      </w:r>
      <w:r w:rsidRPr="00676CB5">
        <w:rPr>
          <w:rFonts w:ascii="Times New Roman" w:hAnsi="Times New Roman" w:cs="Times New Roman"/>
          <w:sz w:val="20"/>
          <w:szCs w:val="20"/>
        </w:rPr>
        <w:t>faced in curbing deviant behaviour among adolescents in the society. It is recommended that parents and guardians should always keep a close watch on the activities of their children/wards at all-time especially at tender age with the aim of curbing any negative behaviour   found in them at any point in time. Parents should encourage strong bond in love and avoid violence and using abusive words in the presence of their children.</w:t>
      </w:r>
    </w:p>
    <w:p w:rsidR="006E0363" w:rsidRDefault="006E0363" w:rsidP="006E0363">
      <w:pPr>
        <w:spacing w:after="0" w:line="120" w:lineRule="auto"/>
        <w:ind w:left="576" w:right="576"/>
        <w:jc w:val="both"/>
        <w:rPr>
          <w:rFonts w:ascii="Times New Roman" w:hAnsi="Times New Roman" w:cs="Times New Roman"/>
          <w:b/>
          <w:bCs/>
          <w:sz w:val="20"/>
          <w:szCs w:val="20"/>
        </w:rPr>
      </w:pPr>
    </w:p>
    <w:p w:rsidR="006E0363" w:rsidRPr="00957548" w:rsidRDefault="006E0363" w:rsidP="006E0363">
      <w:pPr>
        <w:spacing w:after="0" w:line="240" w:lineRule="auto"/>
        <w:ind w:left="576" w:right="576"/>
        <w:jc w:val="both"/>
        <w:rPr>
          <w:rFonts w:ascii="Times New Roman" w:hAnsi="Times New Roman"/>
          <w:b/>
          <w:sz w:val="24"/>
          <w:szCs w:val="24"/>
        </w:rPr>
      </w:pPr>
      <w:r w:rsidRPr="00963F6A">
        <w:rPr>
          <w:rFonts w:ascii="Times New Roman" w:hAnsi="Times New Roman" w:cs="Times New Roman"/>
          <w:b/>
          <w:bCs/>
          <w:i/>
          <w:sz w:val="20"/>
          <w:szCs w:val="20"/>
        </w:rPr>
        <w:t>Keywords:</w:t>
      </w:r>
      <w:r w:rsidRPr="00676CB5">
        <w:rPr>
          <w:rFonts w:ascii="Times New Roman" w:hAnsi="Times New Roman" w:cs="Times New Roman"/>
          <w:b/>
          <w:bCs/>
          <w:sz w:val="20"/>
          <w:szCs w:val="20"/>
        </w:rPr>
        <w:t xml:space="preserve"> </w:t>
      </w:r>
      <w:r w:rsidRPr="00676CB5">
        <w:rPr>
          <w:rFonts w:ascii="Times New Roman" w:hAnsi="Times New Roman"/>
          <w:bCs/>
          <w:sz w:val="20"/>
          <w:szCs w:val="20"/>
        </w:rPr>
        <w:t>Stakeholders, Deviant Behaviour, Adolescents, Ibadan</w:t>
      </w:r>
    </w:p>
    <w:p w:rsidR="006E0363" w:rsidRDefault="006E0363" w:rsidP="006E0363">
      <w:pPr>
        <w:spacing w:after="0" w:line="240" w:lineRule="auto"/>
        <w:contextualSpacing/>
        <w:jc w:val="both"/>
        <w:rPr>
          <w:rFonts w:ascii="Times New Roman" w:hAnsi="Times New Roman" w:cs="Times New Roman"/>
          <w:b/>
          <w:bCs/>
          <w:sz w:val="24"/>
          <w:szCs w:val="24"/>
        </w:rPr>
      </w:pPr>
    </w:p>
    <w:p w:rsidR="006E0363" w:rsidRDefault="006E0363" w:rsidP="006E0363">
      <w:pPr>
        <w:spacing w:after="0" w:line="240" w:lineRule="auto"/>
        <w:contextualSpacing/>
        <w:jc w:val="both"/>
        <w:rPr>
          <w:rFonts w:ascii="Times New Roman" w:hAnsi="Times New Roman" w:cs="Times New Roman"/>
          <w:b/>
          <w:bCs/>
          <w:sz w:val="24"/>
          <w:szCs w:val="24"/>
        </w:rPr>
      </w:pPr>
    </w:p>
    <w:p w:rsidR="006E0363" w:rsidRPr="00957548" w:rsidRDefault="006E0363" w:rsidP="006E0363">
      <w:pPr>
        <w:spacing w:after="0" w:line="240" w:lineRule="auto"/>
        <w:contextualSpacing/>
        <w:jc w:val="both"/>
        <w:rPr>
          <w:rFonts w:ascii="Times New Roman" w:hAnsi="Times New Roman" w:cs="Times New Roman"/>
          <w:b/>
          <w:bCs/>
          <w:sz w:val="24"/>
          <w:szCs w:val="24"/>
        </w:rPr>
      </w:pPr>
      <w:r w:rsidRPr="00957548">
        <w:rPr>
          <w:rFonts w:ascii="Times New Roman" w:hAnsi="Times New Roman" w:cs="Times New Roman"/>
          <w:b/>
          <w:bCs/>
          <w:sz w:val="24"/>
          <w:szCs w:val="24"/>
        </w:rPr>
        <w:t>Introduction</w:t>
      </w:r>
    </w:p>
    <w:p w:rsidR="006E0363" w:rsidRPr="00957548" w:rsidRDefault="006E0363" w:rsidP="006E0363">
      <w:pPr>
        <w:spacing w:after="0" w:line="240" w:lineRule="auto"/>
        <w:contextualSpacing/>
        <w:jc w:val="both"/>
        <w:rPr>
          <w:rFonts w:ascii="Times New Roman" w:hAnsi="Times New Roman" w:cs="Times New Roman"/>
          <w:sz w:val="24"/>
          <w:szCs w:val="24"/>
        </w:rPr>
      </w:pPr>
      <w:r w:rsidRPr="00957548">
        <w:rPr>
          <w:rFonts w:ascii="Times New Roman" w:hAnsi="Times New Roman" w:cs="Times New Roman"/>
          <w:sz w:val="24"/>
          <w:szCs w:val="24"/>
        </w:rPr>
        <w:t xml:space="preserve">Traditionally, education has been a means of socialization, where young individuals are taught not only academic subjects but also social norms, </w:t>
      </w:r>
      <w:r w:rsidRPr="00957548">
        <w:rPr>
          <w:rFonts w:ascii="Times New Roman" w:hAnsi="Times New Roman" w:cs="Times New Roman"/>
          <w:sz w:val="24"/>
          <w:szCs w:val="24"/>
        </w:rPr>
        <w:lastRenderedPageBreak/>
        <w:t xml:space="preserve">values, and behaviours. Education could either be formal or informal. In traditional settings, more emphasis </w:t>
      </w:r>
      <w:r>
        <w:rPr>
          <w:rFonts w:ascii="Times New Roman" w:hAnsi="Times New Roman" w:cs="Times New Roman"/>
          <w:sz w:val="24"/>
          <w:szCs w:val="24"/>
        </w:rPr>
        <w:t>i</w:t>
      </w:r>
      <w:r w:rsidRPr="00957548">
        <w:rPr>
          <w:rFonts w:ascii="Times New Roman" w:hAnsi="Times New Roman" w:cs="Times New Roman"/>
          <w:sz w:val="24"/>
          <w:szCs w:val="24"/>
        </w:rPr>
        <w:t xml:space="preserve">s placed on behaviour   modification, and </w:t>
      </w:r>
      <w:r>
        <w:rPr>
          <w:rFonts w:ascii="Times New Roman" w:hAnsi="Times New Roman" w:cs="Times New Roman"/>
          <w:sz w:val="24"/>
          <w:szCs w:val="24"/>
        </w:rPr>
        <w:t>children</w:t>
      </w:r>
      <w:r w:rsidRPr="00957548">
        <w:rPr>
          <w:rFonts w:ascii="Times New Roman" w:hAnsi="Times New Roman" w:cs="Times New Roman"/>
          <w:sz w:val="24"/>
          <w:szCs w:val="24"/>
        </w:rPr>
        <w:t xml:space="preserve"> are further trained to show allegiance and interest in the communal values, norms, beliefs and traditions which are cherished and practi</w:t>
      </w:r>
      <w:r>
        <w:rPr>
          <w:rFonts w:ascii="Times New Roman" w:hAnsi="Times New Roman" w:cs="Times New Roman"/>
          <w:sz w:val="24"/>
          <w:szCs w:val="24"/>
        </w:rPr>
        <w:t>s</w:t>
      </w:r>
      <w:r w:rsidRPr="00957548">
        <w:rPr>
          <w:rFonts w:ascii="Times New Roman" w:hAnsi="Times New Roman" w:cs="Times New Roman"/>
          <w:sz w:val="24"/>
          <w:szCs w:val="24"/>
        </w:rPr>
        <w:t>ed over the years with emphasis on respect for the ancestors and kindness to parents and elders of the community. The overall emphasis is the development of good character and responsibility for living in the society (Gurina, 2017). Education of a child starts from home but does not end there. Home education involves parents, brothers and sisters as teachers and this is comparable to basic or primary education of the formal western type that came much later</w:t>
      </w:r>
      <w:r>
        <w:rPr>
          <w:rFonts w:ascii="Times New Roman" w:hAnsi="Times New Roman" w:cs="Times New Roman"/>
          <w:sz w:val="24"/>
          <w:szCs w:val="24"/>
        </w:rPr>
        <w:t>;</w:t>
      </w:r>
      <w:r w:rsidRPr="00957548">
        <w:rPr>
          <w:rFonts w:ascii="Times New Roman" w:hAnsi="Times New Roman" w:cs="Times New Roman"/>
          <w:sz w:val="24"/>
          <w:szCs w:val="24"/>
        </w:rPr>
        <w:t xml:space="preserve"> the parents and other members of the family teach moral values and behaviour for a child to be able to fit in</w:t>
      </w:r>
      <w:r>
        <w:rPr>
          <w:rFonts w:ascii="Times New Roman" w:hAnsi="Times New Roman" w:cs="Times New Roman"/>
          <w:sz w:val="24"/>
          <w:szCs w:val="24"/>
        </w:rPr>
        <w:t>to</w:t>
      </w:r>
      <w:r w:rsidRPr="00957548">
        <w:rPr>
          <w:rFonts w:ascii="Times New Roman" w:hAnsi="Times New Roman" w:cs="Times New Roman"/>
          <w:sz w:val="24"/>
          <w:szCs w:val="24"/>
        </w:rPr>
        <w:t xml:space="preserve"> the community (Usova </w:t>
      </w:r>
      <w:r>
        <w:rPr>
          <w:rFonts w:ascii="Times New Roman" w:hAnsi="Times New Roman" w:cs="Times New Roman"/>
          <w:sz w:val="24"/>
          <w:szCs w:val="24"/>
        </w:rPr>
        <w:t>et al.</w:t>
      </w:r>
      <w:r w:rsidRPr="00957548">
        <w:rPr>
          <w:rFonts w:ascii="Times New Roman" w:hAnsi="Times New Roman" w:cs="Times New Roman"/>
          <w:sz w:val="24"/>
          <w:szCs w:val="24"/>
        </w:rPr>
        <w:t xml:space="preserve">, 2021). When such </w:t>
      </w:r>
      <w:r>
        <w:rPr>
          <w:rFonts w:ascii="Times New Roman" w:hAnsi="Times New Roman" w:cs="Times New Roman"/>
          <w:sz w:val="24"/>
          <w:szCs w:val="24"/>
        </w:rPr>
        <w:t xml:space="preserve">a </w:t>
      </w:r>
      <w:r w:rsidRPr="00957548">
        <w:rPr>
          <w:rFonts w:ascii="Times New Roman" w:hAnsi="Times New Roman" w:cs="Times New Roman"/>
          <w:sz w:val="24"/>
          <w:szCs w:val="24"/>
        </w:rPr>
        <w:t>child is exposed outside the home to the community he/she will be able to act according to what he/she has learnt from home</w:t>
      </w:r>
      <w:r>
        <w:rPr>
          <w:rFonts w:ascii="Times New Roman" w:hAnsi="Times New Roman" w:cs="Times New Roman"/>
          <w:sz w:val="24"/>
          <w:szCs w:val="24"/>
        </w:rPr>
        <w:t>,</w:t>
      </w:r>
      <w:r w:rsidRPr="00957548">
        <w:rPr>
          <w:rFonts w:ascii="Times New Roman" w:hAnsi="Times New Roman" w:cs="Times New Roman"/>
          <w:sz w:val="24"/>
          <w:szCs w:val="24"/>
        </w:rPr>
        <w:t xml:space="preserve"> and if otherwise</w:t>
      </w:r>
      <w:r>
        <w:rPr>
          <w:rFonts w:ascii="Times New Roman" w:hAnsi="Times New Roman" w:cs="Times New Roman"/>
          <w:sz w:val="24"/>
          <w:szCs w:val="24"/>
        </w:rPr>
        <w:t>,</w:t>
      </w:r>
      <w:r w:rsidRPr="00957548">
        <w:rPr>
          <w:rFonts w:ascii="Times New Roman" w:hAnsi="Times New Roman" w:cs="Times New Roman"/>
          <w:sz w:val="24"/>
          <w:szCs w:val="24"/>
        </w:rPr>
        <w:t xml:space="preserve"> the elders in the community correct </w:t>
      </w:r>
      <w:r>
        <w:rPr>
          <w:rFonts w:ascii="Times New Roman" w:hAnsi="Times New Roman" w:cs="Times New Roman"/>
          <w:sz w:val="24"/>
          <w:szCs w:val="24"/>
        </w:rPr>
        <w:t>the</w:t>
      </w:r>
      <w:r w:rsidRPr="00957548">
        <w:rPr>
          <w:rFonts w:ascii="Times New Roman" w:hAnsi="Times New Roman" w:cs="Times New Roman"/>
          <w:sz w:val="24"/>
          <w:szCs w:val="24"/>
        </w:rPr>
        <w:t xml:space="preserve"> child instantly to avoid re-occurrence and imitation </w:t>
      </w:r>
      <w:r>
        <w:rPr>
          <w:rFonts w:ascii="Times New Roman" w:hAnsi="Times New Roman" w:cs="Times New Roman"/>
          <w:sz w:val="24"/>
          <w:szCs w:val="24"/>
        </w:rPr>
        <w:t>by</w:t>
      </w:r>
      <w:r w:rsidRPr="00957548">
        <w:rPr>
          <w:rFonts w:ascii="Times New Roman" w:hAnsi="Times New Roman" w:cs="Times New Roman"/>
          <w:sz w:val="24"/>
          <w:szCs w:val="24"/>
        </w:rPr>
        <w:t xml:space="preserve"> other children. Moulding of character is the most crucial aspect of education before extending to reading and writing which was regarded as the western form of education (Kura, 2016).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The education system has undergone significant changes over time. In the past, education was often highly authoritarian in Nigeria, emphasizing discipline and conformity. Punishments for deviant behaviour were severe, aiming to deter students from engaging in any form of misconduct (Patel, 2020). As societies progressed and embraced more democratic values, educational approaches began to shift towards greater autonomy and individualism. This change had implications for how deviance was understood and managed in schools. Many of these students engaged in different unacceptable behaviours that violate the rules guiding the codes and conduct of the school both in the school premises and outside the school.</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 xml:space="preserve">The prevalence of deviant behaviour among adolescents can vary depending on the specific behaviour being considered, the population studied, and the methodology used to assess prevalence. Deviant behaviour is a complex and multifaceted concept that can be defined in various ways depending on the context and perspective. Some common forms of deviant behaviour among adolescents include substance abuse, delinquency, aggression, vandalism, and risky sexual behaviour. Prevalence rates are often reported as percentages or proportions within a given population or sample. For example, a study might find that 20% of adolescents in a certain </w:t>
      </w:r>
      <w:r w:rsidRPr="00957548">
        <w:rPr>
          <w:rFonts w:ascii="Times New Roman" w:hAnsi="Times New Roman" w:cs="Times New Roman"/>
          <w:sz w:val="24"/>
          <w:szCs w:val="24"/>
        </w:rPr>
        <w:lastRenderedPageBreak/>
        <w:t>community have experimented with drugs, or that 10% have engaged in delinquent behaviour. It is important to note that prevalence rates can be influenced by various factors, including cultural norms, socioeconomic conditions, access to resources, and the effectiveness of prevention and intervention efforts. Additionally, some forms of deviant behaviour</w:t>
      </w:r>
      <w:r>
        <w:rPr>
          <w:rFonts w:ascii="Times New Roman" w:hAnsi="Times New Roman" w:cs="Times New Roman"/>
          <w:sz w:val="24"/>
          <w:szCs w:val="24"/>
        </w:rPr>
        <w:t xml:space="preserve"> </w:t>
      </w:r>
      <w:r w:rsidRPr="00957548">
        <w:rPr>
          <w:rFonts w:ascii="Times New Roman" w:hAnsi="Times New Roman" w:cs="Times New Roman"/>
          <w:sz w:val="24"/>
          <w:szCs w:val="24"/>
        </w:rPr>
        <w:t>may be underreported due to stigma or social desirability bias, while others may be overreported due to factors such as media influence or self-reporting biases (Omoankhanlen</w:t>
      </w:r>
      <w:r>
        <w:rPr>
          <w:rFonts w:ascii="Times New Roman" w:hAnsi="Times New Roman" w:cs="Times New Roman"/>
          <w:sz w:val="24"/>
          <w:szCs w:val="24"/>
        </w:rPr>
        <w:t xml:space="preserve"> </w:t>
      </w:r>
      <w:r w:rsidRPr="00957548">
        <w:rPr>
          <w:rFonts w:ascii="Times New Roman" w:hAnsi="Times New Roman" w:cs="Times New Roman"/>
          <w:sz w:val="24"/>
          <w:szCs w:val="24"/>
        </w:rPr>
        <w:t>&amp; Adamu</w:t>
      </w:r>
      <w:r>
        <w:rPr>
          <w:rFonts w:ascii="Times New Roman" w:hAnsi="Times New Roman" w:cs="Times New Roman"/>
          <w:sz w:val="24"/>
          <w:szCs w:val="24"/>
        </w:rPr>
        <w:t>,</w:t>
      </w:r>
      <w:r w:rsidRPr="00957548">
        <w:rPr>
          <w:rFonts w:ascii="Times New Roman" w:hAnsi="Times New Roman" w:cs="Times New Roman"/>
          <w:sz w:val="24"/>
          <w:szCs w:val="24"/>
        </w:rPr>
        <w:t xml:space="preserve"> 2021). While deviant behaviour among adolescents exists to varying degrees across different contexts, it's essential to interpret prevalence rates cautiously and consider the broader social and environmental factors that contribute to adolescent </w:t>
      </w:r>
      <w:r>
        <w:rPr>
          <w:rFonts w:ascii="Times New Roman" w:hAnsi="Times New Roman" w:cs="Times New Roman"/>
          <w:sz w:val="24"/>
          <w:szCs w:val="24"/>
        </w:rPr>
        <w:t>b</w:t>
      </w:r>
      <w:r w:rsidRPr="00957548">
        <w:rPr>
          <w:rFonts w:ascii="Times New Roman" w:hAnsi="Times New Roman" w:cs="Times New Roman"/>
          <w:sz w:val="24"/>
          <w:szCs w:val="24"/>
        </w:rPr>
        <w:t>ehaviour.</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 xml:space="preserve">These additional perspectives highlight the multidimensional nature of stakeholders' perceptions regarding the prevalence of deviant behaviour among adolescents, reflecting diverse viewpoints and priorities in addressing this complex issue. The prevalence of deviant </w:t>
      </w:r>
      <w:r>
        <w:rPr>
          <w:rFonts w:ascii="Times New Roman" w:hAnsi="Times New Roman" w:cs="Times New Roman"/>
          <w:sz w:val="24"/>
          <w:szCs w:val="24"/>
        </w:rPr>
        <w:t>b</w:t>
      </w:r>
      <w:r w:rsidRPr="00957548">
        <w:rPr>
          <w:rFonts w:ascii="Times New Roman" w:hAnsi="Times New Roman" w:cs="Times New Roman"/>
          <w:sz w:val="24"/>
          <w:szCs w:val="24"/>
        </w:rPr>
        <w:t xml:space="preserve">ehaviour    among adolescents varies depending on various factors such as cultural, social, economic, and individual circumstances. While some adolescents engage in deviant </w:t>
      </w:r>
      <w:r>
        <w:rPr>
          <w:rFonts w:ascii="Times New Roman" w:hAnsi="Times New Roman" w:cs="Times New Roman"/>
          <w:sz w:val="24"/>
          <w:szCs w:val="24"/>
        </w:rPr>
        <w:t>b</w:t>
      </w:r>
      <w:r w:rsidRPr="00957548">
        <w:rPr>
          <w:rFonts w:ascii="Times New Roman" w:hAnsi="Times New Roman" w:cs="Times New Roman"/>
          <w:sz w:val="24"/>
          <w:szCs w:val="24"/>
        </w:rPr>
        <w:t xml:space="preserve">ehaviour such as substance abuse, vandalism, or delinquency, it is important to note that the majority of adolescents do not exhibit such behaviour. These factors can interact with each other in complex ways, and their influence may vary depending on individual and contextual factors. Identifying and addressing these underlying factors can help develop more targeted and effective strategies for preventing and addressing deviant behaviour among adolescents.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 xml:space="preserve">Understanding these additional factors can provide </w:t>
      </w:r>
      <w:r>
        <w:rPr>
          <w:rFonts w:ascii="Times New Roman" w:hAnsi="Times New Roman" w:cs="Times New Roman"/>
          <w:sz w:val="24"/>
          <w:szCs w:val="24"/>
        </w:rPr>
        <w:t xml:space="preserve">a </w:t>
      </w:r>
      <w:r w:rsidRPr="00957548">
        <w:rPr>
          <w:rFonts w:ascii="Times New Roman" w:hAnsi="Times New Roman" w:cs="Times New Roman"/>
          <w:sz w:val="24"/>
          <w:szCs w:val="24"/>
        </w:rPr>
        <w:t xml:space="preserve">more comprehensive perspective on the complex interplay of influences that contribute to deviant behaviour among adolescents and inform efforts to address and prevent such behaviours effectively. Research suggests that certain risk factors, such as family dysfunction, peer influence, socioeconomic status, and exposure to violence or trauma, can increase the likelihood of adolescents engaging in deviant behaviour. However, not all adolescents exposed to these risk factors will engage in deviant behaviour, and many factors, including protective factors like supportive relationships, access to resources, and positive community environments, can mitigate the risk. Overall, while deviant </w:t>
      </w:r>
      <w:r>
        <w:rPr>
          <w:rFonts w:ascii="Times New Roman" w:hAnsi="Times New Roman" w:cs="Times New Roman"/>
          <w:sz w:val="24"/>
          <w:szCs w:val="24"/>
        </w:rPr>
        <w:t>b</w:t>
      </w:r>
      <w:r w:rsidRPr="00957548">
        <w:rPr>
          <w:rFonts w:ascii="Times New Roman" w:hAnsi="Times New Roman" w:cs="Times New Roman"/>
          <w:sz w:val="24"/>
          <w:szCs w:val="24"/>
        </w:rPr>
        <w:t>ehaviour among adolescents exists and can have significant consequences, it</w:t>
      </w:r>
      <w:r>
        <w:rPr>
          <w:rFonts w:ascii="Times New Roman" w:hAnsi="Times New Roman" w:cs="Times New Roman"/>
          <w:sz w:val="24"/>
          <w:szCs w:val="24"/>
        </w:rPr>
        <w:t>’</w:t>
      </w:r>
      <w:r w:rsidRPr="00957548">
        <w:rPr>
          <w:rFonts w:ascii="Times New Roman" w:hAnsi="Times New Roman" w:cs="Times New Roman"/>
          <w:sz w:val="24"/>
          <w:szCs w:val="24"/>
        </w:rPr>
        <w:t>s not universally prevalent, and efforts focused on prevention, intervention, and support can help address and reduce its occurrence</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lastRenderedPageBreak/>
        <w:t>Addressing these challenges requires a coordinated, multi-disciplinary approach that prioritizes prevention, early intervention, and support for individuals, families, and communities affected by deviant behaviour. It also necessitates a shift towards more inclusive, equitable, and trauma-informed approaches that address underlying systemic inequalities and promote positive social change.</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Stakeholders</w:t>
      </w:r>
      <w:r>
        <w:rPr>
          <w:rFonts w:ascii="Times New Roman" w:hAnsi="Times New Roman" w:cs="Times New Roman"/>
          <w:sz w:val="24"/>
          <w:szCs w:val="24"/>
        </w:rPr>
        <w:t>’</w:t>
      </w:r>
      <w:r w:rsidRPr="00957548">
        <w:rPr>
          <w:rFonts w:ascii="Times New Roman" w:hAnsi="Times New Roman" w:cs="Times New Roman"/>
          <w:sz w:val="24"/>
          <w:szCs w:val="24"/>
        </w:rPr>
        <w:t xml:space="preserve"> views on deviant behaviour among adolescents can vary significantly depending on their role, background, and perspective. Here are some common perspectives: Parents may view deviant </w:t>
      </w:r>
      <w:r>
        <w:rPr>
          <w:rFonts w:ascii="Times New Roman" w:hAnsi="Times New Roman" w:cs="Times New Roman"/>
          <w:sz w:val="24"/>
          <w:szCs w:val="24"/>
        </w:rPr>
        <w:t>b</w:t>
      </w:r>
      <w:r w:rsidRPr="00957548">
        <w:rPr>
          <w:rFonts w:ascii="Times New Roman" w:hAnsi="Times New Roman" w:cs="Times New Roman"/>
          <w:sz w:val="24"/>
          <w:szCs w:val="24"/>
        </w:rPr>
        <w:t>ehaviour as a reflection of inadequate parenting, peer influence, or a cry for help. They may experience feelings of guilt, frustration, or fear and may seek support in understanding and addressing their child's behaviour. Educators often see deviant behaviour within the context of school environments. They may attribute it to academic struggles, social pressures, or underlying emotional issues. Educators may advocate early intervention, support services, and collaboration between schools and families to address deviance effectively</w:t>
      </w:r>
      <w:r>
        <w:rPr>
          <w:rFonts w:ascii="Times New Roman" w:hAnsi="Times New Roman" w:cs="Times New Roman"/>
          <w:sz w:val="24"/>
          <w:szCs w:val="24"/>
        </w:rPr>
        <w:t xml:space="preserve"> </w:t>
      </w:r>
      <w:r w:rsidRPr="00957548">
        <w:rPr>
          <w:rFonts w:ascii="Times New Roman" w:hAnsi="Times New Roman" w:cs="Times New Roman"/>
          <w:sz w:val="24"/>
          <w:szCs w:val="24"/>
        </w:rPr>
        <w:t>(Wilson &amp; Lee, 2019). Law enforcement personnel may view deviant behaviour primarily through a legal lens, focusing on enforcement and punishment. They may perceive certain behaviours as criminal acts and advocate for interventions such as rehabilitation programmes, community policing, and diversionary tactics to prevent further delinquency (Chang &amp; Smith, 2017).</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Mental health professional</w:t>
      </w:r>
      <w:r>
        <w:rPr>
          <w:rFonts w:ascii="Times New Roman" w:hAnsi="Times New Roman" w:cs="Times New Roman"/>
          <w:sz w:val="24"/>
          <w:szCs w:val="24"/>
        </w:rPr>
        <w:t>s</w:t>
      </w:r>
      <w:r w:rsidRPr="00957548">
        <w:rPr>
          <w:rFonts w:ascii="Times New Roman" w:hAnsi="Times New Roman" w:cs="Times New Roman"/>
          <w:sz w:val="24"/>
          <w:szCs w:val="24"/>
        </w:rPr>
        <w:t xml:space="preserve"> recogni</w:t>
      </w:r>
      <w:r>
        <w:rPr>
          <w:rFonts w:ascii="Times New Roman" w:hAnsi="Times New Roman" w:cs="Times New Roman"/>
          <w:sz w:val="24"/>
          <w:szCs w:val="24"/>
        </w:rPr>
        <w:t>z</w:t>
      </w:r>
      <w:r w:rsidRPr="00957548">
        <w:rPr>
          <w:rFonts w:ascii="Times New Roman" w:hAnsi="Times New Roman" w:cs="Times New Roman"/>
          <w:sz w:val="24"/>
          <w:szCs w:val="24"/>
        </w:rPr>
        <w:t>e deviant behaviour as a symptom of underlying psychological issues such as trauma, substance abuse, or mental illness. They may emphasize the importance of comprehensive assessments, therapy, and support services to address the root causes of deviance and promote positive coping strategies (Johnson &amp; Martinez, 2018). Policymakers view deviant behaviour within the broader context of public health and social welfare. They may advocate evidence-based prevention programmes, youth development initiatives, and policies that address systemic inequalities and provide resources to support at-risk adolescents and their families (Garcia et al., 2020). Community leaders may see deviant behaviour as a reflection of broader societal issues such as poverty, discrimination, or lack of opportunities. They may prioriti</w:t>
      </w:r>
      <w:r>
        <w:rPr>
          <w:rFonts w:ascii="Times New Roman" w:hAnsi="Times New Roman" w:cs="Times New Roman"/>
          <w:sz w:val="24"/>
          <w:szCs w:val="24"/>
        </w:rPr>
        <w:t>z</w:t>
      </w:r>
      <w:r w:rsidRPr="00957548">
        <w:rPr>
          <w:rFonts w:ascii="Times New Roman" w:hAnsi="Times New Roman" w:cs="Times New Roman"/>
          <w:sz w:val="24"/>
          <w:szCs w:val="24"/>
        </w:rPr>
        <w:t>e community-based interventions, youth outreach programmes, and collaboration with local organizations to create supportive environments and address the underlying social determinants of deviance (Brown &amp; Nguyen, 2019).</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lastRenderedPageBreak/>
        <w:t xml:space="preserve">Overall, stakeholders' views on deviant behaviour   among adolescents are influenced by their professional expertise, personal experiences, and beliefs about the root causes and appropriate responses to such behaviour. Understanding and integrating these diverse perspectives are essential for developing comprehensive approaches to prevent and address adolescent deviance effectively.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Social workers approach deviant behaviour from a holistic perspective, considering the individual, family, and community dynamics at play. They may focus on strengths-based approaches, advocating for interventions that empower adolescents and their families, promote resilience, and address systemic barriers to well-being. Healthcare providers recognize the impact of deviant behaviour on both physical and mental health outcomes. They may emphasize the importance of early detection, preventive care, and access to healthcare services for adolescents at risk of engaging in deviant behaviour, as well as for those already exhibiting such behaviours.</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Legal advocates work to ensure that adolescents involved in deviant behaviour have access to due process and fair treatment within the legal system. They may advocate for alternatives to incarceration, such as restorative justice programs or diversionary measures, that address the underlying causes of deviance while holding individuals accountable for their actions. Youth advocates prioritize the rights and well-being of adolescents, particularly those from marginalized communities or with intersecting vulnerabilities. They may challenge stigmatizing narratives surrounding deviant behaviour and advocate for policies and programs that promote equity, inclusion, and youth empowerment. Religious leaders may view deviant behaviour through a moral and spiritual lens, emphasizing values such as compassion, forgiveness, and redemption. They may provide spiritual guidance, counseling, and community support to adolescents and their families, encouraging them to seek healing and transformation.</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Peers play a significant role in shaping adolescents</w:t>
      </w:r>
      <w:r>
        <w:rPr>
          <w:rFonts w:ascii="Times New Roman" w:hAnsi="Times New Roman" w:cs="Times New Roman"/>
          <w:sz w:val="24"/>
          <w:szCs w:val="24"/>
        </w:rPr>
        <w:t>’</w:t>
      </w:r>
      <w:r w:rsidRPr="00957548">
        <w:rPr>
          <w:rFonts w:ascii="Times New Roman" w:hAnsi="Times New Roman" w:cs="Times New Roman"/>
          <w:sz w:val="24"/>
          <w:szCs w:val="24"/>
        </w:rPr>
        <w:t xml:space="preserve"> attitudes and behaviours, including their engagement in deviant activities. Peers may perceive deviant behaviour as a form of rebellion, peer pressure, or coping mechanism within their social circles. They may also influence each other's perceptions of what is acceptable or normative behaviour. These additional perspectives highlight the complexity and diversity of stakeholders</w:t>
      </w:r>
      <w:r>
        <w:rPr>
          <w:rFonts w:ascii="Times New Roman" w:hAnsi="Times New Roman" w:cs="Times New Roman"/>
          <w:sz w:val="24"/>
          <w:szCs w:val="24"/>
        </w:rPr>
        <w:t>’</w:t>
      </w:r>
      <w:r w:rsidRPr="00957548">
        <w:rPr>
          <w:rFonts w:ascii="Times New Roman" w:hAnsi="Times New Roman" w:cs="Times New Roman"/>
          <w:sz w:val="24"/>
          <w:szCs w:val="24"/>
        </w:rPr>
        <w:t xml:space="preserve"> views on deviant behaviour among adolescents and underscore the importance of collaborative, multidisciplinary approaches to addressing this issue effectively. Employers may encounter deviant behaviour among adolescent employees, such as absenteeism, substance abuse, or workplace </w:t>
      </w:r>
      <w:r w:rsidRPr="00957548">
        <w:rPr>
          <w:rFonts w:ascii="Times New Roman" w:hAnsi="Times New Roman" w:cs="Times New Roman"/>
          <w:sz w:val="24"/>
          <w:szCs w:val="24"/>
        </w:rPr>
        <w:lastRenderedPageBreak/>
        <w:t>misconduct. They may view such behaviour as detrimental to productivity, workplace morale, and the overall reputation of the organization. Employers may implement policies and programs focused on employee wellness, conflict resolution, and professional development to mitigate the impact of deviant behaviour in the workplace.</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 xml:space="preserve">It is believed that the media and entertainment industry often portray deviant </w:t>
      </w:r>
      <w:r>
        <w:rPr>
          <w:rFonts w:ascii="Times New Roman" w:hAnsi="Times New Roman" w:cs="Times New Roman"/>
          <w:sz w:val="24"/>
          <w:szCs w:val="24"/>
        </w:rPr>
        <w:t>b</w:t>
      </w:r>
      <w:r w:rsidRPr="00957548">
        <w:rPr>
          <w:rFonts w:ascii="Times New Roman" w:hAnsi="Times New Roman" w:cs="Times New Roman"/>
          <w:sz w:val="24"/>
          <w:szCs w:val="24"/>
        </w:rPr>
        <w:t>ehaviour</w:t>
      </w:r>
      <w:r>
        <w:rPr>
          <w:rFonts w:ascii="Times New Roman" w:hAnsi="Times New Roman" w:cs="Times New Roman"/>
          <w:sz w:val="24"/>
          <w:szCs w:val="24"/>
        </w:rPr>
        <w:t xml:space="preserve"> </w:t>
      </w:r>
      <w:r w:rsidRPr="00957548">
        <w:rPr>
          <w:rFonts w:ascii="Times New Roman" w:hAnsi="Times New Roman" w:cs="Times New Roman"/>
          <w:sz w:val="24"/>
          <w:szCs w:val="24"/>
        </w:rPr>
        <w:t>among adolescents in various forms, including movies, TV shows, music, and social media (Smith et al., 2020). Stakeholders in this industry may have diverse perspectives, ranging from artistic expression and cultural commentary to concerns about glamorizing or normalizing risky behaviours</w:t>
      </w:r>
      <w:r>
        <w:rPr>
          <w:rFonts w:ascii="Times New Roman" w:hAnsi="Times New Roman" w:cs="Times New Roman"/>
          <w:sz w:val="24"/>
          <w:szCs w:val="24"/>
        </w:rPr>
        <w:t xml:space="preserve"> </w:t>
      </w:r>
      <w:r w:rsidRPr="00957548">
        <w:rPr>
          <w:rFonts w:ascii="Times New Roman" w:hAnsi="Times New Roman" w:cs="Times New Roman"/>
          <w:sz w:val="24"/>
          <w:szCs w:val="24"/>
        </w:rPr>
        <w:t>(Jones &amp; Brown, 2018). They may engage in discussions about media literacy, responsible portrayal of adolescent issues, and the potential influence of media on youth behaviour. Volunteer and non</w:t>
      </w:r>
      <w:r>
        <w:rPr>
          <w:rFonts w:ascii="Times New Roman" w:hAnsi="Times New Roman" w:cs="Times New Roman"/>
          <w:sz w:val="24"/>
          <w:szCs w:val="24"/>
        </w:rPr>
        <w:t>-</w:t>
      </w:r>
      <w:r w:rsidRPr="00957548">
        <w:rPr>
          <w:rFonts w:ascii="Times New Roman" w:hAnsi="Times New Roman" w:cs="Times New Roman"/>
          <w:sz w:val="24"/>
          <w:szCs w:val="24"/>
        </w:rPr>
        <w:t>profit organizations may work directly with adolescents who are at risk of or involved in deviant behaviour</w:t>
      </w:r>
      <w:r w:rsidRPr="00957548">
        <w:rPr>
          <w:rStyle w:val="CommentReference"/>
        </w:rPr>
        <w:t>.</w:t>
      </w:r>
      <w:r w:rsidRPr="00957548">
        <w:rPr>
          <w:rFonts w:ascii="Times New Roman" w:hAnsi="Times New Roman" w:cs="Times New Roman"/>
          <w:sz w:val="24"/>
          <w:szCs w:val="24"/>
        </w:rPr>
        <w:t xml:space="preserve"> They may offer mentoring, educational, recreational, or counseling services aimed at building resilience, fostering positive relationships, and providing alternatives to negative influences. Stakeholders in these organizations may advocate increased funding, community partnerships, and policy changes to support their work and address underlying social determinants of deviance.</w:t>
      </w:r>
      <w:r>
        <w:rPr>
          <w:rFonts w:ascii="Times New Roman" w:hAnsi="Times New Roman" w:cs="Times New Roman"/>
          <w:sz w:val="24"/>
          <w:szCs w:val="24"/>
        </w:rPr>
        <w:t xml:space="preserve"> </w:t>
      </w:r>
    </w:p>
    <w:p w:rsidR="006E0363" w:rsidRDefault="006E0363" w:rsidP="006E0363">
      <w:pPr>
        <w:spacing w:after="0" w:line="240" w:lineRule="auto"/>
        <w:ind w:firstLine="360"/>
        <w:contextualSpacing/>
        <w:jc w:val="both"/>
        <w:rPr>
          <w:rFonts w:ascii="Times New Roman" w:hAnsi="Times New Roman" w:cs="Times New Roman"/>
          <w:sz w:val="24"/>
          <w:szCs w:val="24"/>
        </w:rPr>
      </w:pPr>
      <w:r w:rsidRPr="00957548">
        <w:rPr>
          <w:rFonts w:ascii="Times New Roman" w:hAnsi="Times New Roman" w:cs="Times New Roman"/>
          <w:sz w:val="24"/>
          <w:szCs w:val="24"/>
        </w:rPr>
        <w:t>Technology and internet companies play a significant role in shaping online behaviour and digital environments. These stakeholders may grapple with issues such as cyberbullying, online harassment, exposure to inappropriate content, and addiction to digital devices. They may develop policies, features, and educational resources to promote online safety, digital well-being, and responsible use of technology among adolescents. Cultural and ethnic communities may have unique perspectives on deviant behaviour among adolescents, influenced by their cultural values, traditions, and experiences of marginalization or discrimination. Stakeholders within these communities may prioritize cultural competency, family cohesion, and community resilience in addressing deviance, while also challenging stereotypes and addressing systemic inequalities that contribute to social exclusion and alienation among youth. These additional perspectives underscore the interdisciplinary nature of addressing deviant behaviour among adolescents and highlight the importance of considering the diverse needs, perspectives, and contributions of stakeholders across various sectors of society.</w:t>
      </w:r>
    </w:p>
    <w:p w:rsidR="006E0363" w:rsidRDefault="006E0363" w:rsidP="006E0363">
      <w:pPr>
        <w:spacing w:after="0" w:line="240" w:lineRule="auto"/>
        <w:ind w:firstLine="360"/>
        <w:contextualSpacing/>
        <w:jc w:val="both"/>
        <w:rPr>
          <w:rFonts w:ascii="Times New Roman" w:hAnsi="Times New Roman" w:cs="Times New Roman"/>
          <w:sz w:val="24"/>
          <w:szCs w:val="24"/>
        </w:rPr>
      </w:pPr>
    </w:p>
    <w:p w:rsidR="006E0363" w:rsidRPr="00957548" w:rsidRDefault="006E0363" w:rsidP="006E0363">
      <w:pPr>
        <w:spacing w:after="0" w:line="240" w:lineRule="auto"/>
        <w:ind w:firstLine="360"/>
        <w:contextualSpacing/>
        <w:jc w:val="both"/>
        <w:rPr>
          <w:rFonts w:ascii="Times New Roman" w:hAnsi="Times New Roman" w:cs="Times New Roman"/>
          <w:sz w:val="24"/>
          <w:szCs w:val="24"/>
        </w:rPr>
      </w:pPr>
    </w:p>
    <w:p w:rsidR="006E0363" w:rsidRPr="00957548" w:rsidRDefault="006E0363" w:rsidP="006E0363">
      <w:pPr>
        <w:spacing w:after="0" w:line="240" w:lineRule="auto"/>
        <w:jc w:val="both"/>
        <w:rPr>
          <w:rFonts w:ascii="Times New Roman" w:hAnsi="Times New Roman" w:cs="Times New Roman"/>
          <w:b/>
          <w:bCs/>
          <w:sz w:val="24"/>
          <w:szCs w:val="24"/>
        </w:rPr>
      </w:pPr>
      <w:r w:rsidRPr="00957548">
        <w:rPr>
          <w:rFonts w:ascii="Times New Roman" w:hAnsi="Times New Roman" w:cs="Times New Roman"/>
          <w:b/>
          <w:bCs/>
          <w:sz w:val="24"/>
          <w:szCs w:val="24"/>
        </w:rPr>
        <w:lastRenderedPageBreak/>
        <w:t xml:space="preserve">Statement of the </w:t>
      </w:r>
      <w:r>
        <w:rPr>
          <w:rFonts w:ascii="Times New Roman" w:hAnsi="Times New Roman" w:cs="Times New Roman"/>
          <w:b/>
          <w:bCs/>
          <w:sz w:val="24"/>
          <w:szCs w:val="24"/>
        </w:rPr>
        <w:t>P</w:t>
      </w:r>
      <w:r w:rsidRPr="00957548">
        <w:rPr>
          <w:rFonts w:ascii="Times New Roman" w:hAnsi="Times New Roman" w:cs="Times New Roman"/>
          <w:b/>
          <w:bCs/>
          <w:sz w:val="24"/>
          <w:szCs w:val="24"/>
        </w:rPr>
        <w:t>roblem</w:t>
      </w:r>
    </w:p>
    <w:p w:rsidR="006E0363" w:rsidRDefault="006E0363" w:rsidP="006E0363">
      <w:pPr>
        <w:spacing w:after="0" w:line="240" w:lineRule="auto"/>
        <w:jc w:val="both"/>
        <w:rPr>
          <w:rFonts w:ascii="Times New Roman" w:hAnsi="Times New Roman" w:cs="Times New Roman"/>
          <w:sz w:val="24"/>
          <w:szCs w:val="24"/>
        </w:rPr>
      </w:pPr>
      <w:r w:rsidRPr="00957548">
        <w:rPr>
          <w:rFonts w:ascii="Times New Roman" w:hAnsi="Times New Roman" w:cs="Times New Roman"/>
          <w:sz w:val="24"/>
          <w:szCs w:val="24"/>
        </w:rPr>
        <w:t>Adolescent deviant behaviour, encompassing a range of actions from substance abuse to delinquency, presents a multifaceted challenge to individuals, families, communities, and institutions. Despite extensive research exploring the causes and consequences of such behaviour, there remains a gap in understanding how various stakeholders perceive and respond to deviance among adolescents. This study addressed this gap by examining the perspectives of stakeholders, including parents, educators, law enforcement officials, mental health professionals, policymakers, and community leaders. By delving into stakeholders</w:t>
      </w:r>
      <w:r>
        <w:rPr>
          <w:rFonts w:ascii="Times New Roman" w:hAnsi="Times New Roman" w:cs="Times New Roman"/>
          <w:sz w:val="24"/>
          <w:szCs w:val="24"/>
        </w:rPr>
        <w:t>’</w:t>
      </w:r>
      <w:r w:rsidRPr="00957548">
        <w:rPr>
          <w:rFonts w:ascii="Times New Roman" w:hAnsi="Times New Roman" w:cs="Times New Roman"/>
          <w:sz w:val="24"/>
          <w:szCs w:val="24"/>
        </w:rPr>
        <w:t xml:space="preserve"> views on the underlying factors contributing to deviant behaviour, the efficacy of existing prevention and intervention strategies, and the barriers to effective intervention, this research aims to uncover insights that can inform the development of more comprehensive and targeted approaches to addressing adolescent deviance. Additionally, by exploring stakeholders' perspectives on the role of societal factors such as culture, socioeconomic status, and access to resources, this study aims to contribute to a more nuanced understanding of adolescent deviant behaviour and pave the way for tailored interventions that promote positive youth development and community well-being.</w:t>
      </w:r>
    </w:p>
    <w:p w:rsidR="006E0363" w:rsidRPr="00957548" w:rsidRDefault="006E0363" w:rsidP="006E0363">
      <w:pPr>
        <w:spacing w:after="0" w:line="240" w:lineRule="auto"/>
        <w:jc w:val="both"/>
        <w:rPr>
          <w:rFonts w:ascii="Times New Roman" w:hAnsi="Times New Roman" w:cs="Times New Roman"/>
          <w:sz w:val="24"/>
          <w:szCs w:val="24"/>
        </w:rPr>
      </w:pPr>
    </w:p>
    <w:p w:rsidR="006E0363" w:rsidRPr="00957548" w:rsidRDefault="006E0363" w:rsidP="006E0363">
      <w:pPr>
        <w:spacing w:after="0" w:line="240" w:lineRule="auto"/>
        <w:jc w:val="both"/>
        <w:rPr>
          <w:rFonts w:ascii="Times New Roman" w:hAnsi="Times New Roman" w:cs="Times New Roman"/>
          <w:b/>
          <w:bCs/>
          <w:sz w:val="24"/>
          <w:szCs w:val="24"/>
        </w:rPr>
      </w:pPr>
      <w:r w:rsidRPr="00957548">
        <w:rPr>
          <w:rFonts w:ascii="Times New Roman" w:hAnsi="Times New Roman" w:cs="Times New Roman"/>
          <w:b/>
          <w:bCs/>
          <w:sz w:val="24"/>
          <w:szCs w:val="24"/>
        </w:rPr>
        <w:t>Objectives of the Study</w:t>
      </w:r>
    </w:p>
    <w:p w:rsidR="006E0363" w:rsidRDefault="006E0363" w:rsidP="006E0363">
      <w:pPr>
        <w:spacing w:after="0" w:line="240" w:lineRule="auto"/>
        <w:contextualSpacing/>
        <w:jc w:val="both"/>
        <w:rPr>
          <w:rFonts w:ascii="Times New Roman" w:hAnsi="Times New Roman" w:cs="Times New Roman"/>
          <w:sz w:val="24"/>
          <w:szCs w:val="24"/>
        </w:rPr>
      </w:pPr>
      <w:r w:rsidRPr="00957548">
        <w:rPr>
          <w:rFonts w:ascii="Times New Roman" w:hAnsi="Times New Roman" w:cs="Times New Roman"/>
          <w:sz w:val="24"/>
          <w:szCs w:val="24"/>
        </w:rPr>
        <w:t xml:space="preserve">The following objectives were raised to guide the study: </w:t>
      </w:r>
    </w:p>
    <w:p w:rsidR="006E0363" w:rsidRPr="00957548" w:rsidRDefault="006E0363" w:rsidP="006E0363">
      <w:pPr>
        <w:spacing w:after="0" w:line="120" w:lineRule="auto"/>
        <w:contextualSpacing/>
        <w:jc w:val="both"/>
        <w:rPr>
          <w:rFonts w:ascii="Times New Roman" w:hAnsi="Times New Roman" w:cs="Times New Roman"/>
          <w:sz w:val="24"/>
          <w:szCs w:val="24"/>
        </w:rPr>
      </w:pPr>
    </w:p>
    <w:p w:rsidR="006E0363" w:rsidRPr="00957548" w:rsidRDefault="006E0363" w:rsidP="006E0363">
      <w:pPr>
        <w:pStyle w:val="ListParagraph"/>
        <w:numPr>
          <w:ilvl w:val="0"/>
          <w:numId w:val="30"/>
        </w:numPr>
        <w:spacing w:after="0" w:line="240" w:lineRule="auto"/>
        <w:ind w:left="864" w:hanging="504"/>
        <w:jc w:val="both"/>
        <w:rPr>
          <w:rFonts w:ascii="Times New Roman" w:hAnsi="Times New Roman" w:cs="Times New Roman"/>
          <w:sz w:val="24"/>
          <w:szCs w:val="24"/>
        </w:rPr>
      </w:pPr>
      <w:r w:rsidRPr="00957548">
        <w:rPr>
          <w:rFonts w:ascii="Times New Roman" w:hAnsi="Times New Roman" w:cs="Times New Roman"/>
          <w:sz w:val="24"/>
          <w:szCs w:val="24"/>
        </w:rPr>
        <w:t>Examine stakeholders’ perception of the prevalence of deviant behaviour</w:t>
      </w:r>
      <w:r>
        <w:rPr>
          <w:rFonts w:ascii="Times New Roman" w:hAnsi="Times New Roman" w:cs="Times New Roman"/>
          <w:sz w:val="24"/>
          <w:szCs w:val="24"/>
        </w:rPr>
        <w:t>;</w:t>
      </w:r>
      <w:r w:rsidRPr="00957548">
        <w:rPr>
          <w:rFonts w:ascii="Times New Roman" w:hAnsi="Times New Roman" w:cs="Times New Roman"/>
          <w:sz w:val="24"/>
          <w:szCs w:val="24"/>
        </w:rPr>
        <w:t xml:space="preserve">  </w:t>
      </w:r>
    </w:p>
    <w:p w:rsidR="006E0363" w:rsidRPr="00957548" w:rsidRDefault="006E0363" w:rsidP="006E0363">
      <w:pPr>
        <w:pStyle w:val="ListParagraph"/>
        <w:numPr>
          <w:ilvl w:val="0"/>
          <w:numId w:val="30"/>
        </w:numPr>
        <w:spacing w:after="0" w:line="240" w:lineRule="auto"/>
        <w:ind w:left="864" w:hanging="504"/>
        <w:jc w:val="both"/>
        <w:rPr>
          <w:rFonts w:ascii="Times New Roman" w:hAnsi="Times New Roman" w:cs="Times New Roman"/>
          <w:sz w:val="24"/>
          <w:szCs w:val="24"/>
        </w:rPr>
      </w:pPr>
      <w:r w:rsidRPr="00354A91">
        <w:rPr>
          <w:rFonts w:ascii="Times New Roman" w:hAnsi="Times New Roman" w:cs="Times New Roman"/>
          <w:sz w:val="24"/>
          <w:szCs w:val="24"/>
        </w:rPr>
        <w:t>I</w:t>
      </w:r>
      <w:r w:rsidRPr="00957548">
        <w:rPr>
          <w:rFonts w:ascii="Times New Roman" w:hAnsi="Times New Roman" w:cs="Times New Roman"/>
          <w:sz w:val="24"/>
          <w:szCs w:val="24"/>
        </w:rPr>
        <w:t>nvestigate likely factors predisposing adolescents to deviant behaviour</w:t>
      </w:r>
      <w:r>
        <w:rPr>
          <w:rFonts w:ascii="Times New Roman" w:hAnsi="Times New Roman" w:cs="Times New Roman"/>
          <w:sz w:val="24"/>
          <w:szCs w:val="24"/>
        </w:rPr>
        <w:t>;</w:t>
      </w:r>
      <w:r w:rsidRPr="00957548">
        <w:rPr>
          <w:rFonts w:ascii="Times New Roman" w:hAnsi="Times New Roman" w:cs="Times New Roman"/>
          <w:sz w:val="24"/>
          <w:szCs w:val="24"/>
        </w:rPr>
        <w:t xml:space="preserve">  </w:t>
      </w:r>
    </w:p>
    <w:p w:rsidR="006E0363" w:rsidRPr="00957548" w:rsidRDefault="006E0363" w:rsidP="006E0363">
      <w:pPr>
        <w:pStyle w:val="ListParagraph"/>
        <w:numPr>
          <w:ilvl w:val="0"/>
          <w:numId w:val="30"/>
        </w:numPr>
        <w:spacing w:after="0" w:line="240" w:lineRule="auto"/>
        <w:ind w:left="864" w:hanging="504"/>
        <w:jc w:val="both"/>
        <w:rPr>
          <w:rFonts w:ascii="Times New Roman" w:hAnsi="Times New Roman" w:cs="Times New Roman"/>
          <w:sz w:val="24"/>
          <w:szCs w:val="24"/>
        </w:rPr>
      </w:pPr>
      <w:r w:rsidRPr="00957548">
        <w:rPr>
          <w:rFonts w:ascii="Times New Roman" w:hAnsi="Times New Roman" w:cs="Times New Roman"/>
          <w:sz w:val="24"/>
          <w:szCs w:val="24"/>
        </w:rPr>
        <w:t>Ascertain the effects of deviant behaviour on adolescents</w:t>
      </w:r>
      <w:r>
        <w:rPr>
          <w:rFonts w:ascii="Times New Roman" w:hAnsi="Times New Roman" w:cs="Times New Roman"/>
          <w:sz w:val="24"/>
          <w:szCs w:val="24"/>
        </w:rPr>
        <w:t>;</w:t>
      </w:r>
      <w:r w:rsidRPr="00957548">
        <w:rPr>
          <w:rFonts w:ascii="Times New Roman" w:hAnsi="Times New Roman" w:cs="Times New Roman"/>
          <w:sz w:val="24"/>
          <w:szCs w:val="24"/>
        </w:rPr>
        <w:t xml:space="preserve"> </w:t>
      </w:r>
    </w:p>
    <w:p w:rsidR="006E0363" w:rsidRPr="00957548" w:rsidRDefault="006E0363" w:rsidP="006E0363">
      <w:pPr>
        <w:pStyle w:val="ListParagraph"/>
        <w:numPr>
          <w:ilvl w:val="0"/>
          <w:numId w:val="30"/>
        </w:numPr>
        <w:spacing w:after="0" w:line="240" w:lineRule="auto"/>
        <w:ind w:left="864" w:hanging="504"/>
        <w:jc w:val="both"/>
        <w:rPr>
          <w:rFonts w:ascii="Times New Roman" w:hAnsi="Times New Roman" w:cs="Times New Roman"/>
          <w:sz w:val="24"/>
          <w:szCs w:val="24"/>
        </w:rPr>
      </w:pPr>
      <w:r w:rsidRPr="00957548">
        <w:rPr>
          <w:rFonts w:ascii="Times New Roman" w:hAnsi="Times New Roman" w:cs="Times New Roman"/>
          <w:sz w:val="24"/>
          <w:szCs w:val="24"/>
        </w:rPr>
        <w:t>Find out challenges faced in curbing deviant behaviour among adolescents</w:t>
      </w:r>
      <w:r>
        <w:rPr>
          <w:rFonts w:ascii="Times New Roman" w:hAnsi="Times New Roman" w:cs="Times New Roman"/>
          <w:sz w:val="24"/>
          <w:szCs w:val="24"/>
        </w:rPr>
        <w:t>;</w:t>
      </w:r>
    </w:p>
    <w:p w:rsidR="006E0363" w:rsidRDefault="006E0363" w:rsidP="006E0363">
      <w:pPr>
        <w:pStyle w:val="ListParagraph"/>
        <w:numPr>
          <w:ilvl w:val="0"/>
          <w:numId w:val="30"/>
        </w:numPr>
        <w:tabs>
          <w:tab w:val="right" w:pos="10710"/>
        </w:tabs>
        <w:spacing w:after="0" w:line="240" w:lineRule="auto"/>
        <w:ind w:left="864" w:hanging="504"/>
        <w:jc w:val="both"/>
        <w:rPr>
          <w:rFonts w:ascii="Times New Roman" w:hAnsi="Times New Roman" w:cs="Times New Roman"/>
          <w:sz w:val="24"/>
          <w:szCs w:val="24"/>
        </w:rPr>
      </w:pPr>
      <w:r w:rsidRPr="00957548">
        <w:rPr>
          <w:rFonts w:ascii="Times New Roman" w:hAnsi="Times New Roman" w:cs="Times New Roman"/>
          <w:sz w:val="24"/>
          <w:szCs w:val="24"/>
        </w:rPr>
        <w:t>Assess plausible solutions to deviant behaviour among adolescents</w:t>
      </w:r>
      <w:r>
        <w:rPr>
          <w:rFonts w:ascii="Times New Roman" w:hAnsi="Times New Roman" w:cs="Times New Roman"/>
          <w:sz w:val="24"/>
          <w:szCs w:val="24"/>
        </w:rPr>
        <w:t>.</w:t>
      </w:r>
    </w:p>
    <w:p w:rsidR="006E0363" w:rsidRPr="00957548" w:rsidRDefault="006E0363" w:rsidP="006E0363">
      <w:pPr>
        <w:pStyle w:val="ListParagraph"/>
        <w:tabs>
          <w:tab w:val="right" w:pos="10710"/>
        </w:tabs>
        <w:spacing w:after="0" w:line="240" w:lineRule="auto"/>
        <w:ind w:left="864"/>
        <w:jc w:val="both"/>
        <w:rPr>
          <w:rFonts w:ascii="Times New Roman" w:hAnsi="Times New Roman" w:cs="Times New Roman"/>
          <w:sz w:val="24"/>
          <w:szCs w:val="24"/>
        </w:rPr>
      </w:pPr>
    </w:p>
    <w:p w:rsidR="006E0363" w:rsidRPr="00957548" w:rsidRDefault="006E0363" w:rsidP="006E0363">
      <w:pPr>
        <w:spacing w:after="0" w:line="240" w:lineRule="auto"/>
        <w:jc w:val="both"/>
        <w:rPr>
          <w:rFonts w:ascii="Times New Roman" w:hAnsi="Times New Roman" w:cs="Times New Roman"/>
          <w:b/>
          <w:sz w:val="24"/>
          <w:szCs w:val="24"/>
        </w:rPr>
      </w:pPr>
      <w:r w:rsidRPr="00957548">
        <w:rPr>
          <w:rFonts w:ascii="Times New Roman" w:hAnsi="Times New Roman" w:cs="Times New Roman"/>
          <w:b/>
          <w:sz w:val="24"/>
          <w:szCs w:val="24"/>
        </w:rPr>
        <w:t xml:space="preserve">Methodology </w:t>
      </w:r>
    </w:p>
    <w:p w:rsidR="006E0363" w:rsidRPr="00957548" w:rsidRDefault="006E0363" w:rsidP="006E0363">
      <w:pPr>
        <w:spacing w:after="0" w:line="240" w:lineRule="auto"/>
        <w:jc w:val="both"/>
        <w:rPr>
          <w:rFonts w:ascii="Times New Roman" w:hAnsi="Times New Roman" w:cs="Times New Roman"/>
          <w:sz w:val="24"/>
          <w:szCs w:val="24"/>
        </w:rPr>
      </w:pPr>
      <w:r w:rsidRPr="00957548">
        <w:rPr>
          <w:rFonts w:ascii="Times New Roman" w:hAnsi="Times New Roman" w:cs="Times New Roman"/>
          <w:sz w:val="24"/>
          <w:szCs w:val="24"/>
        </w:rPr>
        <w:t>The mixed methods research design was adopted for the study. This allows the researcher to collect and analyse data, integrate the findings and draw inferences using both qualitative and quantitative approaches and methods in a single study. The study population involved the key stakeholders e.g principals/administrator</w:t>
      </w:r>
      <w:r>
        <w:rPr>
          <w:rFonts w:ascii="Times New Roman" w:hAnsi="Times New Roman" w:cs="Times New Roman"/>
          <w:sz w:val="24"/>
          <w:szCs w:val="24"/>
        </w:rPr>
        <w:t>s</w:t>
      </w:r>
      <w:r w:rsidRPr="00957548">
        <w:rPr>
          <w:rFonts w:ascii="Times New Roman" w:hAnsi="Times New Roman" w:cs="Times New Roman"/>
          <w:sz w:val="24"/>
          <w:szCs w:val="24"/>
        </w:rPr>
        <w:t>, teachers, parents, religio</w:t>
      </w:r>
      <w:r>
        <w:rPr>
          <w:rFonts w:ascii="Times New Roman" w:hAnsi="Times New Roman" w:cs="Times New Roman"/>
          <w:sz w:val="24"/>
          <w:szCs w:val="24"/>
        </w:rPr>
        <w:t>us</w:t>
      </w:r>
      <w:r w:rsidRPr="00957548">
        <w:rPr>
          <w:rFonts w:ascii="Times New Roman" w:hAnsi="Times New Roman" w:cs="Times New Roman"/>
          <w:sz w:val="24"/>
          <w:szCs w:val="24"/>
        </w:rPr>
        <w:t xml:space="preserve"> leaders and </w:t>
      </w:r>
      <w:r w:rsidRPr="00957548">
        <w:rPr>
          <w:rFonts w:ascii="Times New Roman" w:hAnsi="Times New Roman" w:cs="Times New Roman"/>
          <w:sz w:val="24"/>
          <w:szCs w:val="24"/>
        </w:rPr>
        <w:lastRenderedPageBreak/>
        <w:t xml:space="preserve">knowledgeable community leaders in Ibadan Southwest Local Government of Oyo State. Multi-stage sampling procedure was used. </w:t>
      </w:r>
      <w:r>
        <w:rPr>
          <w:rFonts w:ascii="Times New Roman" w:hAnsi="Times New Roman" w:cs="Times New Roman"/>
          <w:sz w:val="24"/>
          <w:szCs w:val="24"/>
        </w:rPr>
        <w:t>In s</w:t>
      </w:r>
      <w:r w:rsidRPr="00957548">
        <w:rPr>
          <w:rFonts w:ascii="Times New Roman" w:hAnsi="Times New Roman" w:cs="Times New Roman"/>
          <w:sz w:val="24"/>
          <w:szCs w:val="24"/>
        </w:rPr>
        <w:t>tage one, purposive sampling technique was used to select stakeholders who must be of 45 years and above, parents, teachers, counsellors, law enforcement officers, and community leaders who have direct involvement or expertise in dealing with adolescent behaviour. In the same vein, the simple random technique was used in selecting participants for conducting interviews to assess their views related to deviant behaviour among adolescents</w:t>
      </w:r>
      <w:r>
        <w:rPr>
          <w:rFonts w:ascii="Times New Roman" w:hAnsi="Times New Roman" w:cs="Times New Roman"/>
          <w:sz w:val="24"/>
          <w:szCs w:val="24"/>
        </w:rPr>
        <w:t>,</w:t>
      </w:r>
      <w:r w:rsidRPr="00957548">
        <w:rPr>
          <w:rFonts w:ascii="Times New Roman" w:hAnsi="Times New Roman" w:cs="Times New Roman"/>
          <w:sz w:val="24"/>
          <w:szCs w:val="24"/>
        </w:rPr>
        <w:t xml:space="preserve"> Stakeholders’ Perception of the Prevalence of Deviant Behaviour Scale (r= 0.71)</w:t>
      </w:r>
      <w:r>
        <w:rPr>
          <w:rFonts w:ascii="Times New Roman" w:hAnsi="Times New Roman" w:cs="Times New Roman"/>
          <w:sz w:val="24"/>
          <w:szCs w:val="24"/>
        </w:rPr>
        <w:t>,</w:t>
      </w:r>
      <w:r w:rsidRPr="00957548">
        <w:rPr>
          <w:rFonts w:ascii="Times New Roman" w:hAnsi="Times New Roman" w:cs="Times New Roman"/>
          <w:sz w:val="24"/>
          <w:szCs w:val="24"/>
        </w:rPr>
        <w:t xml:space="preserve"> </w:t>
      </w:r>
      <w:r w:rsidRPr="00957548">
        <w:rPr>
          <w:rFonts w:ascii="Times New Roman" w:eastAsia="Times New Roman" w:hAnsi="Times New Roman" w:cs="Times New Roman"/>
          <w:sz w:val="24"/>
          <w:szCs w:val="24"/>
        </w:rPr>
        <w:t xml:space="preserve">and </w:t>
      </w:r>
      <w:r w:rsidRPr="00957548">
        <w:rPr>
          <w:rFonts w:ascii="Times New Roman" w:hAnsi="Times New Roman" w:cs="Times New Roman"/>
          <w:sz w:val="24"/>
          <w:szCs w:val="24"/>
        </w:rPr>
        <w:t>Stakeholders’ Rating of the Precipitating Factors of Deviant Behaviour Scale (r= 0.78)</w:t>
      </w:r>
      <w:r w:rsidRPr="00957548">
        <w:rPr>
          <w:rFonts w:ascii="Times New Roman" w:hAnsi="Times New Roman" w:cs="Times New Roman"/>
          <w:b/>
          <w:bCs/>
          <w:sz w:val="24"/>
          <w:szCs w:val="24"/>
        </w:rPr>
        <w:t xml:space="preserve">. </w:t>
      </w:r>
      <w:r w:rsidRPr="00957548">
        <w:rPr>
          <w:rFonts w:ascii="Times New Roman" w:hAnsi="Times New Roman" w:cs="Times New Roman"/>
          <w:sz w:val="24"/>
          <w:szCs w:val="24"/>
        </w:rPr>
        <w:t>In-depth Interview</w:t>
      </w:r>
      <w:r w:rsidRPr="00957548">
        <w:rPr>
          <w:rFonts w:ascii="Times New Roman" w:hAnsi="Times New Roman" w:cs="Times New Roman"/>
          <w:b/>
          <w:bCs/>
          <w:sz w:val="24"/>
          <w:szCs w:val="24"/>
        </w:rPr>
        <w:t xml:space="preserve"> </w:t>
      </w:r>
      <w:r w:rsidRPr="00957548">
        <w:rPr>
          <w:rFonts w:ascii="Times New Roman" w:hAnsi="Times New Roman" w:cs="Times New Roman"/>
          <w:sz w:val="24"/>
          <w:szCs w:val="24"/>
        </w:rPr>
        <w:t>Guide (IIG) was used to collect</w:t>
      </w:r>
      <w:r w:rsidRPr="00957548">
        <w:rPr>
          <w:rFonts w:ascii="Times New Roman" w:hAnsi="Times New Roman" w:cs="Times New Roman"/>
          <w:b/>
          <w:bCs/>
          <w:sz w:val="24"/>
          <w:szCs w:val="24"/>
        </w:rPr>
        <w:t xml:space="preserve"> </w:t>
      </w:r>
      <w:r w:rsidRPr="00957548">
        <w:rPr>
          <w:rFonts w:ascii="Times New Roman" w:hAnsi="Times New Roman" w:cs="Times New Roman"/>
          <w:sz w:val="24"/>
          <w:szCs w:val="24"/>
        </w:rPr>
        <w:t xml:space="preserve">qualitative information. </w:t>
      </w:r>
      <w:r w:rsidRPr="00957548">
        <w:rPr>
          <w:rFonts w:ascii="Times New Roman" w:hAnsi="Times New Roman" w:cs="Times New Roman"/>
          <w:bCs/>
          <w:sz w:val="24"/>
          <w:szCs w:val="24"/>
        </w:rPr>
        <w:t xml:space="preserve">Data analysis </w:t>
      </w:r>
      <w:r w:rsidRPr="00957548">
        <w:rPr>
          <w:rFonts w:ascii="Times New Roman" w:hAnsi="Times New Roman" w:cs="Times New Roman"/>
          <w:sz w:val="24"/>
          <w:szCs w:val="24"/>
        </w:rPr>
        <w:t xml:space="preserve">was done using frequency distribution tables, calculating the percentage and tabulation appropriately. Also, qualitative data were thematically analysed. </w:t>
      </w:r>
    </w:p>
    <w:p w:rsidR="006E0363" w:rsidRDefault="006E0363" w:rsidP="006E0363">
      <w:pPr>
        <w:spacing w:after="0" w:line="240" w:lineRule="auto"/>
        <w:contextualSpacing/>
        <w:jc w:val="both"/>
        <w:rPr>
          <w:rFonts w:asciiTheme="majorBidi" w:hAnsiTheme="majorBidi" w:cstheme="majorBidi"/>
          <w:b/>
          <w:bCs/>
          <w:sz w:val="24"/>
          <w:szCs w:val="24"/>
        </w:rPr>
      </w:pPr>
    </w:p>
    <w:p w:rsidR="006E0363" w:rsidRPr="000E6C40" w:rsidRDefault="006E0363" w:rsidP="006E0363">
      <w:pPr>
        <w:spacing w:after="0" w:line="240" w:lineRule="auto"/>
        <w:contextualSpacing/>
        <w:jc w:val="both"/>
        <w:rPr>
          <w:rFonts w:asciiTheme="majorBidi" w:hAnsiTheme="majorBidi" w:cstheme="majorBidi"/>
          <w:b/>
          <w:bCs/>
          <w:i/>
          <w:iCs/>
          <w:sz w:val="24"/>
          <w:szCs w:val="24"/>
        </w:rPr>
      </w:pPr>
      <w:r w:rsidRPr="000E6C40">
        <w:rPr>
          <w:rFonts w:asciiTheme="majorBidi" w:hAnsiTheme="majorBidi" w:cstheme="majorBidi"/>
          <w:b/>
          <w:bCs/>
          <w:i/>
          <w:iCs/>
          <w:sz w:val="24"/>
          <w:szCs w:val="24"/>
        </w:rPr>
        <w:t>Answering Research Questions</w:t>
      </w:r>
    </w:p>
    <w:p w:rsidR="006E0363" w:rsidRPr="00957548" w:rsidRDefault="006E0363" w:rsidP="006E0363">
      <w:pPr>
        <w:spacing w:after="0" w:line="240" w:lineRule="auto"/>
        <w:contextualSpacing/>
        <w:jc w:val="both"/>
        <w:rPr>
          <w:rFonts w:asciiTheme="majorBidi" w:hAnsiTheme="majorBidi" w:cstheme="majorBidi"/>
          <w:b/>
          <w:bCs/>
          <w:sz w:val="24"/>
          <w:szCs w:val="24"/>
        </w:rPr>
      </w:pPr>
    </w:p>
    <w:p w:rsidR="006E0363" w:rsidRPr="00957548" w:rsidRDefault="006E0363" w:rsidP="006E0363">
      <w:pPr>
        <w:spacing w:after="0" w:line="240" w:lineRule="auto"/>
        <w:contextualSpacing/>
        <w:jc w:val="both"/>
        <w:rPr>
          <w:rFonts w:asciiTheme="majorBidi" w:hAnsiTheme="majorBidi" w:cstheme="majorBidi"/>
          <w:b/>
          <w:bCs/>
          <w:sz w:val="24"/>
          <w:szCs w:val="24"/>
        </w:rPr>
      </w:pPr>
      <w:r w:rsidRPr="00957548">
        <w:rPr>
          <w:rFonts w:asciiTheme="majorBidi" w:hAnsiTheme="majorBidi" w:cstheme="majorBidi"/>
          <w:noProof/>
          <w:sz w:val="24"/>
          <w:szCs w:val="24"/>
        </w:rPr>
        <w:drawing>
          <wp:inline distT="0" distB="0" distL="0" distR="0" wp14:anchorId="47BAEC1A" wp14:editId="690072E4">
            <wp:extent cx="4572000" cy="2743200"/>
            <wp:effectExtent l="0" t="0" r="0" b="0"/>
            <wp:docPr id="871723518" name="Chart 8717235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E0363" w:rsidRDefault="006E0363" w:rsidP="006E0363">
      <w:pPr>
        <w:spacing w:after="0" w:line="120" w:lineRule="auto"/>
        <w:contextualSpacing/>
        <w:jc w:val="both"/>
        <w:rPr>
          <w:rFonts w:asciiTheme="majorBidi" w:hAnsiTheme="majorBidi" w:cstheme="majorBidi"/>
          <w:b/>
          <w:bCs/>
          <w:sz w:val="24"/>
          <w:szCs w:val="24"/>
        </w:rPr>
      </w:pPr>
    </w:p>
    <w:p w:rsidR="006E0363" w:rsidRPr="002979D5" w:rsidRDefault="006E0363" w:rsidP="006E0363">
      <w:pPr>
        <w:spacing w:after="0" w:line="240" w:lineRule="auto"/>
        <w:contextualSpacing/>
        <w:jc w:val="center"/>
        <w:rPr>
          <w:rFonts w:asciiTheme="majorBidi" w:hAnsiTheme="majorBidi" w:cstheme="majorBidi"/>
          <w:b/>
          <w:bCs/>
          <w:sz w:val="20"/>
          <w:szCs w:val="20"/>
        </w:rPr>
      </w:pPr>
      <w:r w:rsidRPr="002979D5">
        <w:rPr>
          <w:rFonts w:asciiTheme="majorBidi" w:hAnsiTheme="majorBidi" w:cstheme="majorBidi"/>
          <w:b/>
          <w:bCs/>
          <w:sz w:val="20"/>
          <w:szCs w:val="20"/>
        </w:rPr>
        <w:t xml:space="preserve">Fig. 1: </w:t>
      </w:r>
      <w:r w:rsidRPr="002979D5">
        <w:rPr>
          <w:rFonts w:asciiTheme="majorBidi" w:hAnsiTheme="majorBidi" w:cstheme="majorBidi"/>
          <w:sz w:val="20"/>
          <w:szCs w:val="20"/>
        </w:rPr>
        <w:t>Demographic information of participants</w:t>
      </w:r>
      <w:r>
        <w:rPr>
          <w:rFonts w:asciiTheme="majorBidi" w:hAnsiTheme="majorBidi" w:cstheme="majorBidi"/>
          <w:sz w:val="20"/>
          <w:szCs w:val="20"/>
        </w:rPr>
        <w:t>.</w:t>
      </w:r>
    </w:p>
    <w:p w:rsidR="006E0363" w:rsidRDefault="006E0363" w:rsidP="006E0363">
      <w:pPr>
        <w:spacing w:after="0" w:line="240" w:lineRule="auto"/>
        <w:contextualSpacing/>
        <w:jc w:val="both"/>
        <w:rPr>
          <w:rFonts w:asciiTheme="majorBidi" w:hAnsiTheme="majorBidi" w:cstheme="majorBidi"/>
          <w:sz w:val="24"/>
          <w:szCs w:val="24"/>
        </w:rPr>
      </w:pPr>
    </w:p>
    <w:p w:rsidR="006E0363" w:rsidRPr="00957548" w:rsidRDefault="006E0363" w:rsidP="006E0363">
      <w:pPr>
        <w:spacing w:after="0" w:line="240" w:lineRule="auto"/>
        <w:contextualSpacing/>
        <w:jc w:val="both"/>
        <w:rPr>
          <w:rFonts w:asciiTheme="majorBidi" w:hAnsiTheme="majorBidi" w:cstheme="majorBidi"/>
          <w:sz w:val="24"/>
          <w:szCs w:val="24"/>
        </w:rPr>
      </w:pPr>
      <w:r w:rsidRPr="00957548">
        <w:rPr>
          <w:rFonts w:asciiTheme="majorBidi" w:hAnsiTheme="majorBidi" w:cstheme="majorBidi"/>
          <w:sz w:val="24"/>
          <w:szCs w:val="24"/>
        </w:rPr>
        <w:t xml:space="preserve">From figure </w:t>
      </w:r>
      <w:r>
        <w:rPr>
          <w:rFonts w:asciiTheme="majorBidi" w:hAnsiTheme="majorBidi" w:cstheme="majorBidi"/>
          <w:sz w:val="24"/>
          <w:szCs w:val="24"/>
        </w:rPr>
        <w:t xml:space="preserve">1 </w:t>
      </w:r>
      <w:r w:rsidRPr="00957548">
        <w:rPr>
          <w:rFonts w:asciiTheme="majorBidi" w:hAnsiTheme="majorBidi" w:cstheme="majorBidi"/>
          <w:sz w:val="24"/>
          <w:szCs w:val="24"/>
        </w:rPr>
        <w:t>above, the descriptive statistics of percentage</w:t>
      </w:r>
      <w:r>
        <w:rPr>
          <w:rFonts w:asciiTheme="majorBidi" w:hAnsiTheme="majorBidi" w:cstheme="majorBidi"/>
          <w:sz w:val="24"/>
          <w:szCs w:val="24"/>
        </w:rPr>
        <w:t>s</w:t>
      </w:r>
      <w:r w:rsidRPr="00957548">
        <w:rPr>
          <w:rFonts w:asciiTheme="majorBidi" w:hAnsiTheme="majorBidi" w:cstheme="majorBidi"/>
          <w:sz w:val="24"/>
          <w:szCs w:val="24"/>
        </w:rPr>
        <w:t xml:space="preserve"> revealed that 44.6 % (156) were male while 55.4 % (194) were female. By implication, the female participants dominated the study.  </w:t>
      </w:r>
    </w:p>
    <w:p w:rsidR="006E0363" w:rsidRPr="00957548" w:rsidRDefault="006E0363" w:rsidP="006E0363">
      <w:pPr>
        <w:spacing w:after="0" w:line="240" w:lineRule="auto"/>
        <w:contextualSpacing/>
        <w:jc w:val="both"/>
        <w:rPr>
          <w:rFonts w:asciiTheme="majorBidi" w:hAnsiTheme="majorBidi" w:cstheme="majorBidi"/>
          <w:sz w:val="24"/>
          <w:szCs w:val="24"/>
        </w:rPr>
      </w:pPr>
      <w:r w:rsidRPr="002979D5">
        <w:rPr>
          <w:rFonts w:asciiTheme="majorBidi" w:hAnsiTheme="majorBidi" w:cstheme="majorBidi"/>
          <w:b/>
          <w:bCs/>
          <w:i/>
          <w:iCs/>
          <w:sz w:val="24"/>
          <w:szCs w:val="24"/>
        </w:rPr>
        <w:lastRenderedPageBreak/>
        <w:t>Research question 1:</w:t>
      </w:r>
      <w:r w:rsidRPr="00957548">
        <w:rPr>
          <w:rFonts w:asciiTheme="majorBidi" w:hAnsiTheme="majorBidi" w:cstheme="majorBidi"/>
          <w:b/>
          <w:bCs/>
          <w:sz w:val="24"/>
          <w:szCs w:val="24"/>
        </w:rPr>
        <w:t xml:space="preserve"> </w:t>
      </w:r>
      <w:r w:rsidRPr="00957548">
        <w:rPr>
          <w:rFonts w:asciiTheme="majorBidi" w:hAnsiTheme="majorBidi" w:cstheme="majorBidi"/>
          <w:sz w:val="24"/>
          <w:szCs w:val="24"/>
        </w:rPr>
        <w:t>What is stakeholders’ perception of the prevalence of deviant behaviour?</w:t>
      </w:r>
    </w:p>
    <w:p w:rsidR="006E0363" w:rsidRDefault="006E0363" w:rsidP="006E0363">
      <w:pPr>
        <w:spacing w:after="0" w:line="240" w:lineRule="auto"/>
        <w:contextualSpacing/>
        <w:jc w:val="both"/>
        <w:rPr>
          <w:rFonts w:asciiTheme="majorBidi" w:hAnsiTheme="majorBidi" w:cstheme="majorBidi"/>
          <w:b/>
          <w:bCs/>
          <w:sz w:val="24"/>
          <w:szCs w:val="24"/>
        </w:rPr>
      </w:pPr>
    </w:p>
    <w:p w:rsidR="006E0363" w:rsidRDefault="006E0363" w:rsidP="006E0363">
      <w:pPr>
        <w:spacing w:after="0" w:line="240" w:lineRule="auto"/>
        <w:contextualSpacing/>
        <w:jc w:val="center"/>
        <w:rPr>
          <w:rFonts w:asciiTheme="majorBidi" w:hAnsiTheme="majorBidi" w:cstheme="majorBidi"/>
          <w:b/>
          <w:bCs/>
          <w:sz w:val="18"/>
          <w:szCs w:val="18"/>
        </w:rPr>
      </w:pPr>
      <w:r w:rsidRPr="002979D5">
        <w:rPr>
          <w:rFonts w:asciiTheme="majorBidi" w:hAnsiTheme="majorBidi" w:cstheme="majorBidi"/>
          <w:b/>
          <w:bCs/>
          <w:sz w:val="18"/>
          <w:szCs w:val="18"/>
        </w:rPr>
        <w:t>Table 1: Stakeholders’ Perception of the Prevalence of Deviant Behaviour</w:t>
      </w:r>
    </w:p>
    <w:p w:rsidR="006E0363" w:rsidRPr="002979D5" w:rsidRDefault="006E0363" w:rsidP="006E0363">
      <w:pPr>
        <w:spacing w:after="0" w:line="120" w:lineRule="auto"/>
        <w:contextualSpacing/>
        <w:jc w:val="both"/>
        <w:rPr>
          <w:rFonts w:asciiTheme="majorBidi" w:hAnsiTheme="majorBidi" w:cstheme="majorBidi"/>
          <w:b/>
          <w:bCs/>
          <w:sz w:val="18"/>
          <w:szCs w:val="18"/>
        </w:rPr>
      </w:pPr>
      <w:r w:rsidRPr="002979D5">
        <w:rPr>
          <w:rFonts w:asciiTheme="majorBidi" w:hAnsiTheme="majorBidi" w:cstheme="majorBidi"/>
          <w:b/>
          <w:bCs/>
          <w:sz w:val="18"/>
          <w:szCs w:val="18"/>
        </w:rPr>
        <w:t xml:space="preserve"> </w:t>
      </w:r>
    </w:p>
    <w:tbl>
      <w:tblPr>
        <w:tblW w:w="6745" w:type="dxa"/>
        <w:jc w:val="center"/>
        <w:tblBorders>
          <w:top w:val="single" w:sz="4" w:space="0" w:color="auto"/>
          <w:bottom w:val="single" w:sz="4" w:space="0" w:color="auto"/>
        </w:tblBorders>
        <w:tblLook w:val="04A0" w:firstRow="1" w:lastRow="0" w:firstColumn="1" w:lastColumn="0" w:noHBand="0" w:noVBand="1"/>
      </w:tblPr>
      <w:tblGrid>
        <w:gridCol w:w="418"/>
        <w:gridCol w:w="1725"/>
        <w:gridCol w:w="441"/>
        <w:gridCol w:w="531"/>
        <w:gridCol w:w="558"/>
        <w:gridCol w:w="538"/>
        <w:gridCol w:w="538"/>
        <w:gridCol w:w="538"/>
        <w:gridCol w:w="621"/>
        <w:gridCol w:w="837"/>
      </w:tblGrid>
      <w:tr w:rsidR="006E0363" w:rsidRPr="002979D5" w:rsidTr="00F443DA">
        <w:trPr>
          <w:jc w:val="center"/>
        </w:trPr>
        <w:tc>
          <w:tcPr>
            <w:tcW w:w="418" w:type="dxa"/>
            <w:tcBorders>
              <w:top w:val="single" w:sz="4" w:space="0" w:color="auto"/>
              <w:bottom w:val="single" w:sz="4" w:space="0" w:color="auto"/>
            </w:tcBorders>
          </w:tcPr>
          <w:p w:rsidR="006E0363" w:rsidRPr="002979D5" w:rsidRDefault="006E0363" w:rsidP="00F443DA">
            <w:pPr>
              <w:contextualSpacing/>
              <w:jc w:val="both"/>
              <w:rPr>
                <w:rFonts w:asciiTheme="majorBidi" w:hAnsiTheme="majorBidi" w:cstheme="majorBidi"/>
                <w:b/>
                <w:bCs/>
                <w:sz w:val="18"/>
                <w:szCs w:val="18"/>
              </w:rPr>
            </w:pPr>
            <w:r w:rsidRPr="002979D5">
              <w:rPr>
                <w:rFonts w:asciiTheme="majorBidi" w:hAnsiTheme="majorBidi" w:cstheme="majorBidi"/>
                <w:b/>
                <w:bCs/>
                <w:sz w:val="18"/>
                <w:szCs w:val="18"/>
              </w:rPr>
              <w:t>Sn</w:t>
            </w:r>
          </w:p>
        </w:tc>
        <w:tc>
          <w:tcPr>
            <w:tcW w:w="1742" w:type="dxa"/>
            <w:tcBorders>
              <w:top w:val="single" w:sz="4" w:space="0" w:color="auto"/>
              <w:bottom w:val="single" w:sz="4" w:space="0" w:color="auto"/>
            </w:tcBorders>
          </w:tcPr>
          <w:p w:rsidR="006E0363" w:rsidRPr="002979D5" w:rsidRDefault="006E0363" w:rsidP="00F443DA">
            <w:pPr>
              <w:contextualSpacing/>
              <w:rPr>
                <w:rFonts w:asciiTheme="majorBidi" w:hAnsiTheme="majorBidi" w:cstheme="majorBidi"/>
                <w:b/>
                <w:bCs/>
                <w:sz w:val="18"/>
                <w:szCs w:val="18"/>
              </w:rPr>
            </w:pPr>
            <w:r w:rsidRPr="002979D5">
              <w:rPr>
                <w:rFonts w:asciiTheme="majorBidi" w:hAnsiTheme="majorBidi" w:cstheme="majorBidi"/>
                <w:b/>
                <w:bCs/>
                <w:sz w:val="18"/>
                <w:szCs w:val="18"/>
              </w:rPr>
              <w:t>Items</w:t>
            </w:r>
          </w:p>
        </w:tc>
        <w:tc>
          <w:tcPr>
            <w:tcW w:w="441" w:type="dxa"/>
            <w:tcBorders>
              <w:top w:val="single" w:sz="4" w:space="0" w:color="auto"/>
              <w:bottom w:val="single" w:sz="4" w:space="0" w:color="auto"/>
            </w:tcBorders>
          </w:tcPr>
          <w:p w:rsidR="006E0363" w:rsidRPr="002979D5" w:rsidRDefault="006E0363" w:rsidP="00F443DA">
            <w:pPr>
              <w:contextualSpacing/>
              <w:jc w:val="both"/>
              <w:rPr>
                <w:rFonts w:asciiTheme="majorBidi" w:hAnsiTheme="majorBidi" w:cstheme="majorBidi"/>
                <w:b/>
                <w:bCs/>
                <w:sz w:val="18"/>
                <w:szCs w:val="18"/>
              </w:rPr>
            </w:pPr>
            <w:r w:rsidRPr="002979D5">
              <w:rPr>
                <w:rFonts w:asciiTheme="majorBidi" w:hAnsiTheme="majorBidi" w:cstheme="majorBidi"/>
                <w:b/>
                <w:bCs/>
                <w:sz w:val="18"/>
                <w:szCs w:val="18"/>
              </w:rPr>
              <w:t>5</w:t>
            </w:r>
          </w:p>
        </w:tc>
        <w:tc>
          <w:tcPr>
            <w:tcW w:w="531" w:type="dxa"/>
            <w:tcBorders>
              <w:top w:val="single" w:sz="4" w:space="0" w:color="auto"/>
              <w:bottom w:val="single" w:sz="4" w:space="0" w:color="auto"/>
            </w:tcBorders>
          </w:tcPr>
          <w:p w:rsidR="006E0363" w:rsidRPr="002979D5" w:rsidRDefault="006E0363" w:rsidP="00F443DA">
            <w:pPr>
              <w:contextualSpacing/>
              <w:jc w:val="both"/>
              <w:rPr>
                <w:rFonts w:asciiTheme="majorBidi" w:hAnsiTheme="majorBidi" w:cstheme="majorBidi"/>
                <w:b/>
                <w:bCs/>
                <w:sz w:val="18"/>
                <w:szCs w:val="18"/>
              </w:rPr>
            </w:pPr>
            <w:r w:rsidRPr="002979D5">
              <w:rPr>
                <w:rFonts w:asciiTheme="majorBidi" w:hAnsiTheme="majorBidi" w:cstheme="majorBidi"/>
                <w:b/>
                <w:bCs/>
                <w:sz w:val="18"/>
                <w:szCs w:val="18"/>
              </w:rPr>
              <w:t>4</w:t>
            </w:r>
          </w:p>
        </w:tc>
        <w:tc>
          <w:tcPr>
            <w:tcW w:w="559" w:type="dxa"/>
            <w:tcBorders>
              <w:top w:val="single" w:sz="4" w:space="0" w:color="auto"/>
              <w:bottom w:val="single" w:sz="4" w:space="0" w:color="auto"/>
            </w:tcBorders>
          </w:tcPr>
          <w:p w:rsidR="006E0363" w:rsidRPr="002979D5" w:rsidRDefault="006E0363" w:rsidP="00F443DA">
            <w:pPr>
              <w:contextualSpacing/>
              <w:jc w:val="both"/>
              <w:rPr>
                <w:rFonts w:asciiTheme="majorBidi" w:hAnsiTheme="majorBidi" w:cstheme="majorBidi"/>
                <w:b/>
                <w:bCs/>
                <w:sz w:val="18"/>
                <w:szCs w:val="18"/>
              </w:rPr>
            </w:pPr>
            <w:r w:rsidRPr="002979D5">
              <w:rPr>
                <w:rFonts w:asciiTheme="majorBidi" w:hAnsiTheme="majorBidi" w:cstheme="majorBidi"/>
                <w:b/>
                <w:bCs/>
                <w:sz w:val="18"/>
                <w:szCs w:val="18"/>
              </w:rPr>
              <w:t>3</w:t>
            </w:r>
          </w:p>
        </w:tc>
        <w:tc>
          <w:tcPr>
            <w:tcW w:w="538" w:type="dxa"/>
            <w:tcBorders>
              <w:top w:val="single" w:sz="4" w:space="0" w:color="auto"/>
              <w:bottom w:val="single" w:sz="4" w:space="0" w:color="auto"/>
            </w:tcBorders>
          </w:tcPr>
          <w:p w:rsidR="006E0363" w:rsidRPr="002979D5" w:rsidRDefault="006E0363" w:rsidP="00F443DA">
            <w:pPr>
              <w:contextualSpacing/>
              <w:jc w:val="both"/>
              <w:rPr>
                <w:rFonts w:asciiTheme="majorBidi" w:hAnsiTheme="majorBidi" w:cstheme="majorBidi"/>
                <w:b/>
                <w:bCs/>
                <w:sz w:val="18"/>
                <w:szCs w:val="18"/>
              </w:rPr>
            </w:pPr>
            <w:r w:rsidRPr="002979D5">
              <w:rPr>
                <w:rFonts w:asciiTheme="majorBidi" w:hAnsiTheme="majorBidi" w:cstheme="majorBidi"/>
                <w:b/>
                <w:bCs/>
                <w:sz w:val="18"/>
                <w:szCs w:val="18"/>
              </w:rPr>
              <w:t>2</w:t>
            </w:r>
          </w:p>
        </w:tc>
        <w:tc>
          <w:tcPr>
            <w:tcW w:w="538" w:type="dxa"/>
            <w:tcBorders>
              <w:top w:val="single" w:sz="4" w:space="0" w:color="auto"/>
              <w:bottom w:val="single" w:sz="4" w:space="0" w:color="auto"/>
            </w:tcBorders>
          </w:tcPr>
          <w:p w:rsidR="006E0363" w:rsidRPr="002979D5" w:rsidRDefault="006E0363" w:rsidP="00F443DA">
            <w:pPr>
              <w:contextualSpacing/>
              <w:jc w:val="both"/>
              <w:rPr>
                <w:rFonts w:asciiTheme="majorBidi" w:hAnsiTheme="majorBidi" w:cstheme="majorBidi"/>
                <w:b/>
                <w:bCs/>
                <w:sz w:val="18"/>
                <w:szCs w:val="18"/>
              </w:rPr>
            </w:pPr>
            <w:r w:rsidRPr="002979D5">
              <w:rPr>
                <w:rFonts w:asciiTheme="majorBidi" w:hAnsiTheme="majorBidi" w:cstheme="majorBidi"/>
                <w:b/>
                <w:bCs/>
                <w:sz w:val="18"/>
                <w:szCs w:val="18"/>
              </w:rPr>
              <w:t>1</w:t>
            </w:r>
          </w:p>
        </w:tc>
        <w:tc>
          <w:tcPr>
            <w:tcW w:w="538" w:type="dxa"/>
            <w:tcBorders>
              <w:top w:val="single" w:sz="4" w:space="0" w:color="auto"/>
              <w:bottom w:val="single" w:sz="4" w:space="0" w:color="auto"/>
            </w:tcBorders>
          </w:tcPr>
          <w:p w:rsidR="006E0363" w:rsidRPr="002979D5" w:rsidRDefault="006E0363" w:rsidP="00F443DA">
            <w:pPr>
              <w:jc w:val="both"/>
              <w:rPr>
                <w:rFonts w:asciiTheme="majorBidi" w:hAnsiTheme="majorBidi" w:cstheme="majorBidi"/>
                <w:b/>
                <w:bCs/>
                <w:sz w:val="18"/>
                <w:szCs w:val="18"/>
              </w:rPr>
            </w:pPr>
            <m:oMathPara>
              <m:oMath>
                <m:acc>
                  <m:accPr>
                    <m:chr m:val="̅"/>
                    <m:ctrlPr>
                      <w:rPr>
                        <w:rFonts w:ascii="Cambria Math" w:hAnsi="Cambria Math" w:cstheme="majorBidi"/>
                        <w:b/>
                        <w:bCs/>
                        <w:i/>
                        <w:sz w:val="18"/>
                        <w:szCs w:val="18"/>
                      </w:rPr>
                    </m:ctrlPr>
                  </m:accPr>
                  <m:e>
                    <m:r>
                      <m:rPr>
                        <m:sty m:val="bi"/>
                      </m:rPr>
                      <w:rPr>
                        <w:rFonts w:ascii="Cambria Math" w:hAnsi="Cambria Math" w:cstheme="majorBidi"/>
                        <w:sz w:val="18"/>
                        <w:szCs w:val="18"/>
                      </w:rPr>
                      <m:t>x</m:t>
                    </m:r>
                  </m:e>
                </m:acc>
              </m:oMath>
            </m:oMathPara>
          </w:p>
        </w:tc>
        <w:tc>
          <w:tcPr>
            <w:tcW w:w="621" w:type="dxa"/>
            <w:tcBorders>
              <w:top w:val="single" w:sz="4" w:space="0" w:color="auto"/>
              <w:bottom w:val="single" w:sz="4" w:space="0" w:color="auto"/>
            </w:tcBorders>
          </w:tcPr>
          <w:p w:rsidR="006E0363" w:rsidRPr="002979D5" w:rsidRDefault="006E0363" w:rsidP="00F443DA">
            <w:pPr>
              <w:contextualSpacing/>
              <w:jc w:val="both"/>
              <w:rPr>
                <w:rFonts w:asciiTheme="majorBidi" w:hAnsiTheme="majorBidi" w:cstheme="majorBidi"/>
                <w:b/>
                <w:bCs/>
                <w:sz w:val="18"/>
                <w:szCs w:val="18"/>
              </w:rPr>
            </w:pPr>
            <w:r w:rsidRPr="002979D5">
              <w:rPr>
                <w:rFonts w:asciiTheme="majorBidi" w:hAnsiTheme="majorBidi" w:cstheme="majorBidi"/>
                <w:b/>
                <w:bCs/>
                <w:sz w:val="18"/>
                <w:szCs w:val="18"/>
              </w:rPr>
              <w:t>Std</w:t>
            </w:r>
          </w:p>
        </w:tc>
        <w:tc>
          <w:tcPr>
            <w:tcW w:w="819" w:type="dxa"/>
            <w:tcBorders>
              <w:top w:val="single" w:sz="4" w:space="0" w:color="auto"/>
              <w:bottom w:val="single" w:sz="4" w:space="0" w:color="auto"/>
            </w:tcBorders>
          </w:tcPr>
          <w:p w:rsidR="006E0363" w:rsidRPr="002979D5" w:rsidRDefault="006E0363" w:rsidP="00F443DA">
            <w:pPr>
              <w:contextualSpacing/>
              <w:jc w:val="both"/>
              <w:rPr>
                <w:rFonts w:asciiTheme="majorBidi" w:hAnsiTheme="majorBidi" w:cstheme="majorBidi"/>
                <w:b/>
                <w:bCs/>
                <w:sz w:val="18"/>
                <w:szCs w:val="18"/>
              </w:rPr>
            </w:pPr>
            <w:r w:rsidRPr="002979D5">
              <w:rPr>
                <w:rFonts w:asciiTheme="majorBidi" w:hAnsiTheme="majorBidi" w:cstheme="majorBidi"/>
                <w:b/>
                <w:bCs/>
                <w:sz w:val="18"/>
                <w:szCs w:val="18"/>
              </w:rPr>
              <w:t>Position</w:t>
            </w:r>
          </w:p>
        </w:tc>
      </w:tr>
      <w:tr w:rsidR="006E0363" w:rsidRPr="002979D5" w:rsidTr="00F443DA">
        <w:trPr>
          <w:jc w:val="center"/>
        </w:trPr>
        <w:tc>
          <w:tcPr>
            <w:tcW w:w="418" w:type="dxa"/>
            <w:tcBorders>
              <w:top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w:t>
            </w:r>
          </w:p>
        </w:tc>
        <w:tc>
          <w:tcPr>
            <w:tcW w:w="1742" w:type="dxa"/>
            <w:tcBorders>
              <w:top w:val="single" w:sz="4" w:space="0" w:color="auto"/>
            </w:tcBorders>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Juvenile Delinquency</w:t>
            </w:r>
          </w:p>
        </w:tc>
        <w:tc>
          <w:tcPr>
            <w:tcW w:w="441" w:type="dxa"/>
            <w:tcBorders>
              <w:top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w:t>
            </w:r>
          </w:p>
        </w:tc>
        <w:tc>
          <w:tcPr>
            <w:tcW w:w="531" w:type="dxa"/>
            <w:tcBorders>
              <w:top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27.0</w:t>
            </w:r>
          </w:p>
        </w:tc>
        <w:tc>
          <w:tcPr>
            <w:tcW w:w="559" w:type="dxa"/>
            <w:tcBorders>
              <w:top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191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63.7</w:t>
            </w:r>
          </w:p>
        </w:tc>
        <w:tc>
          <w:tcPr>
            <w:tcW w:w="538" w:type="dxa"/>
            <w:tcBorders>
              <w:top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20</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6.7</w:t>
            </w:r>
          </w:p>
        </w:tc>
        <w:tc>
          <w:tcPr>
            <w:tcW w:w="538" w:type="dxa"/>
            <w:tcBorders>
              <w:top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1.7</w:t>
            </w:r>
          </w:p>
        </w:tc>
        <w:tc>
          <w:tcPr>
            <w:tcW w:w="538" w:type="dxa"/>
            <w:tcBorders>
              <w:top w:val="single" w:sz="4" w:space="0" w:color="auto"/>
            </w:tcBorders>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3.19</w:t>
            </w:r>
          </w:p>
        </w:tc>
        <w:tc>
          <w:tcPr>
            <w:tcW w:w="621" w:type="dxa"/>
            <w:tcBorders>
              <w:top w:val="single" w:sz="4" w:space="0" w:color="auto"/>
            </w:tcBorders>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.639</w:t>
            </w:r>
          </w:p>
        </w:tc>
        <w:tc>
          <w:tcPr>
            <w:tcW w:w="819" w:type="dxa"/>
            <w:tcBorders>
              <w:top w:val="single" w:sz="4" w:space="0" w:color="auto"/>
            </w:tcBorders>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w:t>
            </w:r>
            <w:r w:rsidRPr="002979D5">
              <w:rPr>
                <w:rFonts w:asciiTheme="majorBidi" w:hAnsiTheme="majorBidi" w:cstheme="majorBidi"/>
                <w:sz w:val="18"/>
                <w:szCs w:val="18"/>
                <w:vertAlign w:val="superscript"/>
              </w:rPr>
              <w:t>rd</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Internet stalking</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116</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38.7</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29.0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62</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20.7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3.00</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1.031</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7</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 xml:space="preserve">Ant-social behaviour  </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119</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39.7</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27.7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22.3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28</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3.01</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1.018</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 xml:space="preserve">Risky sexual behaviour  </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0.7</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31.3</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100</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33.3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22.3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12.3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2.86</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1.020</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Street criminality</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148</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49.3</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90</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30.0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42</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14.0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16</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3.27</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.910</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w:t>
            </w:r>
            <w:r w:rsidRPr="002979D5">
              <w:rPr>
                <w:rFonts w:asciiTheme="majorBidi" w:hAnsiTheme="majorBidi" w:cstheme="majorBidi"/>
                <w:sz w:val="18"/>
                <w:szCs w:val="18"/>
                <w:vertAlign w:val="superscript"/>
              </w:rPr>
              <w:t>st</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Substance abuse</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0.7</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27.0</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29</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154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51.3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2.14</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1.317</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20</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7</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 xml:space="preserve">Violent behaviour  </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0.3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71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23.7</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60</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20.0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35</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133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44.3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2.24</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1.252</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19</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Sexual deviance</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0.3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21.3</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20.3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21.0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37.0</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2.27</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1.178</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18</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White-Collar Crime</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0.3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22.3</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17.0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39.0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21.3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2.41</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1.068</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16</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 xml:space="preserve">Culturally deviant behaviour   </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0.3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19.0</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77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25.7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59</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19.7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106</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35.3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2.29</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1.148</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17</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Hate crimes</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0.3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90</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30.0</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168</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56.0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2.7</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3.14</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.715</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12</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Prostitution</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16</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78</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26.0</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27.0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32.3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28</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2.86</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1.074</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13</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 xml:space="preserve">Destructive behaviour  </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119</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39.7</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27.0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22.3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29</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9.7</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3.01</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1.031</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14</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Self-harm</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0.7</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33.7</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33.7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21.0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11.0</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2.92</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1.005</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15</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Cyber deviance</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1.7</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145</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48.3</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90</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30.0</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14.3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5.7</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3.26</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.925</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w:t>
            </w:r>
            <w:r w:rsidRPr="002979D5">
              <w:rPr>
                <w:rFonts w:asciiTheme="majorBidi" w:hAnsiTheme="majorBidi" w:cstheme="majorBidi"/>
                <w:sz w:val="18"/>
                <w:szCs w:val="18"/>
                <w:vertAlign w:val="superscript"/>
              </w:rPr>
              <w:t>nd</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16</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Bullying</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0.3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31.3</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118</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39.3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50</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16.7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12.3</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2.91</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.991</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17</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Animal cruelty</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1.7</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34.7</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76</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25.3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17.7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62</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20.7</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2.79</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1.174</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13</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18</w:t>
            </w:r>
          </w:p>
        </w:tc>
        <w:tc>
          <w:tcPr>
            <w:tcW w:w="1742" w:type="dxa"/>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Copyright violation</w:t>
            </w:r>
          </w:p>
        </w:tc>
        <w:tc>
          <w:tcPr>
            <w:tcW w:w="44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1.3</w:t>
            </w:r>
          </w:p>
        </w:tc>
        <w:tc>
          <w:tcPr>
            <w:tcW w:w="531"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89</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29.7</w:t>
            </w:r>
          </w:p>
        </w:tc>
        <w:tc>
          <w:tcPr>
            <w:tcW w:w="559"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80</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26.7</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55</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18.3</w:t>
            </w:r>
          </w:p>
        </w:tc>
        <w:tc>
          <w:tcPr>
            <w:tcW w:w="538" w:type="dxa"/>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72</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24.0</w:t>
            </w:r>
          </w:p>
        </w:tc>
        <w:tc>
          <w:tcPr>
            <w:tcW w:w="538"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2.66</w:t>
            </w:r>
          </w:p>
        </w:tc>
        <w:tc>
          <w:tcPr>
            <w:tcW w:w="621"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1.176</w:t>
            </w:r>
          </w:p>
        </w:tc>
        <w:tc>
          <w:tcPr>
            <w:tcW w:w="819" w:type="dxa"/>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14</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Borders>
              <w:bottom w:val="nil"/>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19</w:t>
            </w:r>
          </w:p>
        </w:tc>
        <w:tc>
          <w:tcPr>
            <w:tcW w:w="1742" w:type="dxa"/>
            <w:tcBorders>
              <w:bottom w:val="nil"/>
            </w:tcBorders>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 xml:space="preserve">Reckless driving </w:t>
            </w:r>
          </w:p>
        </w:tc>
        <w:tc>
          <w:tcPr>
            <w:tcW w:w="441" w:type="dxa"/>
            <w:tcBorders>
              <w:bottom w:val="nil"/>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1.0</w:t>
            </w:r>
          </w:p>
        </w:tc>
        <w:tc>
          <w:tcPr>
            <w:tcW w:w="531" w:type="dxa"/>
            <w:tcBorders>
              <w:bottom w:val="nil"/>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92</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30.7</w:t>
            </w:r>
          </w:p>
        </w:tc>
        <w:tc>
          <w:tcPr>
            <w:tcW w:w="559" w:type="dxa"/>
            <w:tcBorders>
              <w:bottom w:val="nil"/>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75</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25.0</w:t>
            </w:r>
          </w:p>
        </w:tc>
        <w:tc>
          <w:tcPr>
            <w:tcW w:w="538" w:type="dxa"/>
            <w:tcBorders>
              <w:bottom w:val="nil"/>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43</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14.3</w:t>
            </w:r>
          </w:p>
        </w:tc>
        <w:tc>
          <w:tcPr>
            <w:tcW w:w="538" w:type="dxa"/>
            <w:tcBorders>
              <w:bottom w:val="nil"/>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87</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29.0</w:t>
            </w:r>
          </w:p>
        </w:tc>
        <w:tc>
          <w:tcPr>
            <w:tcW w:w="538" w:type="dxa"/>
            <w:tcBorders>
              <w:bottom w:val="nil"/>
            </w:tcBorders>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2.60</w:t>
            </w:r>
          </w:p>
        </w:tc>
        <w:tc>
          <w:tcPr>
            <w:tcW w:w="621" w:type="dxa"/>
            <w:tcBorders>
              <w:bottom w:val="nil"/>
            </w:tcBorders>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1.224</w:t>
            </w:r>
          </w:p>
        </w:tc>
        <w:tc>
          <w:tcPr>
            <w:tcW w:w="819" w:type="dxa"/>
            <w:tcBorders>
              <w:bottom w:val="nil"/>
            </w:tcBorders>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15</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418" w:type="dxa"/>
            <w:tcBorders>
              <w:top w:val="nil"/>
              <w:bottom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20</w:t>
            </w:r>
          </w:p>
        </w:tc>
        <w:tc>
          <w:tcPr>
            <w:tcW w:w="1742" w:type="dxa"/>
            <w:tcBorders>
              <w:top w:val="nil"/>
              <w:bottom w:val="single" w:sz="4" w:space="0" w:color="auto"/>
            </w:tcBorders>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sz w:val="18"/>
                <w:szCs w:val="18"/>
              </w:rPr>
              <w:t>Plagiarism</w:t>
            </w:r>
          </w:p>
        </w:tc>
        <w:tc>
          <w:tcPr>
            <w:tcW w:w="441" w:type="dxa"/>
            <w:tcBorders>
              <w:top w:val="nil"/>
              <w:bottom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15</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5.0</w:t>
            </w:r>
          </w:p>
        </w:tc>
        <w:tc>
          <w:tcPr>
            <w:tcW w:w="531" w:type="dxa"/>
            <w:tcBorders>
              <w:top w:val="nil"/>
              <w:bottom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94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31.3</w:t>
            </w:r>
          </w:p>
        </w:tc>
        <w:tc>
          <w:tcPr>
            <w:tcW w:w="559" w:type="dxa"/>
            <w:tcBorders>
              <w:top w:val="nil"/>
              <w:bottom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81</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27.0</w:t>
            </w:r>
          </w:p>
        </w:tc>
        <w:tc>
          <w:tcPr>
            <w:tcW w:w="538" w:type="dxa"/>
            <w:tcBorders>
              <w:top w:val="nil"/>
              <w:bottom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44</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14.7</w:t>
            </w:r>
          </w:p>
        </w:tc>
        <w:tc>
          <w:tcPr>
            <w:tcW w:w="538" w:type="dxa"/>
            <w:tcBorders>
              <w:top w:val="nil"/>
              <w:bottom w:val="single" w:sz="4" w:space="0" w:color="auto"/>
            </w:tcBorders>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66</w:t>
            </w:r>
          </w:p>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22.0</w:t>
            </w:r>
          </w:p>
        </w:tc>
        <w:tc>
          <w:tcPr>
            <w:tcW w:w="538" w:type="dxa"/>
            <w:tcBorders>
              <w:top w:val="nil"/>
              <w:bottom w:val="single" w:sz="4" w:space="0" w:color="auto"/>
            </w:tcBorders>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2.83</w:t>
            </w:r>
          </w:p>
        </w:tc>
        <w:tc>
          <w:tcPr>
            <w:tcW w:w="621" w:type="dxa"/>
            <w:tcBorders>
              <w:top w:val="nil"/>
              <w:bottom w:val="single" w:sz="4" w:space="0" w:color="auto"/>
            </w:tcBorders>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1.231</w:t>
            </w:r>
          </w:p>
        </w:tc>
        <w:tc>
          <w:tcPr>
            <w:tcW w:w="819" w:type="dxa"/>
            <w:tcBorders>
              <w:top w:val="nil"/>
              <w:bottom w:val="single" w:sz="4" w:space="0" w:color="auto"/>
            </w:tcBorders>
            <w:vAlign w:val="center"/>
          </w:tcPr>
          <w:p w:rsidR="006E0363" w:rsidRPr="002979D5" w:rsidRDefault="006E0363" w:rsidP="00F443DA">
            <w:pPr>
              <w:contextualSpacing/>
              <w:jc w:val="both"/>
              <w:rPr>
                <w:rFonts w:asciiTheme="majorBidi" w:hAnsiTheme="majorBidi" w:cstheme="majorBidi"/>
                <w:sz w:val="18"/>
                <w:szCs w:val="18"/>
              </w:rPr>
            </w:pPr>
            <w:r w:rsidRPr="002979D5">
              <w:rPr>
                <w:rFonts w:asciiTheme="majorBidi" w:hAnsiTheme="majorBidi" w:cstheme="majorBidi"/>
                <w:sz w:val="18"/>
                <w:szCs w:val="18"/>
              </w:rPr>
              <w:t>12</w:t>
            </w:r>
            <w:r w:rsidRPr="002979D5">
              <w:rPr>
                <w:rFonts w:asciiTheme="majorBidi" w:hAnsiTheme="majorBidi" w:cstheme="majorBidi"/>
                <w:sz w:val="18"/>
                <w:szCs w:val="18"/>
                <w:vertAlign w:val="superscript"/>
              </w:rPr>
              <w:t>th</w:t>
            </w:r>
            <w:r w:rsidRPr="002979D5">
              <w:rPr>
                <w:rFonts w:asciiTheme="majorBidi" w:hAnsiTheme="majorBidi" w:cstheme="majorBidi"/>
                <w:sz w:val="18"/>
                <w:szCs w:val="18"/>
              </w:rPr>
              <w:t xml:space="preserve">  </w:t>
            </w:r>
          </w:p>
        </w:tc>
      </w:tr>
      <w:tr w:rsidR="006E0363" w:rsidRPr="002979D5" w:rsidTr="00F443DA">
        <w:trPr>
          <w:jc w:val="center"/>
        </w:trPr>
        <w:tc>
          <w:tcPr>
            <w:tcW w:w="5926" w:type="dxa"/>
            <w:gridSpan w:val="9"/>
            <w:tcBorders>
              <w:top w:val="single" w:sz="4" w:space="0" w:color="auto"/>
            </w:tcBorders>
          </w:tcPr>
          <w:p w:rsidR="006E0363" w:rsidRPr="002979D5" w:rsidRDefault="006E0363" w:rsidP="00F443DA">
            <w:pPr>
              <w:contextualSpacing/>
              <w:rPr>
                <w:rFonts w:asciiTheme="majorBidi" w:hAnsiTheme="majorBidi" w:cstheme="majorBidi"/>
                <w:sz w:val="18"/>
                <w:szCs w:val="18"/>
              </w:rPr>
            </w:pPr>
            <w:r w:rsidRPr="002979D5">
              <w:rPr>
                <w:rFonts w:asciiTheme="majorBidi" w:hAnsiTheme="majorBidi" w:cstheme="majorBidi"/>
                <w:b/>
                <w:bCs/>
                <w:sz w:val="18"/>
                <w:szCs w:val="18"/>
              </w:rPr>
              <w:t>Weighted Average:               Threshold: 2.5</w:t>
            </w:r>
          </w:p>
        </w:tc>
        <w:tc>
          <w:tcPr>
            <w:tcW w:w="819" w:type="dxa"/>
            <w:tcBorders>
              <w:top w:val="single" w:sz="4" w:space="0" w:color="auto"/>
            </w:tcBorders>
          </w:tcPr>
          <w:p w:rsidR="006E0363" w:rsidRPr="002979D5" w:rsidRDefault="006E0363" w:rsidP="00F443DA">
            <w:pPr>
              <w:contextualSpacing/>
              <w:jc w:val="both"/>
              <w:rPr>
                <w:rFonts w:asciiTheme="majorBidi" w:hAnsiTheme="majorBidi" w:cstheme="majorBidi"/>
                <w:sz w:val="18"/>
                <w:szCs w:val="18"/>
              </w:rPr>
            </w:pPr>
          </w:p>
        </w:tc>
      </w:tr>
    </w:tbl>
    <w:p w:rsidR="006E0363" w:rsidRPr="00957548" w:rsidRDefault="006E0363" w:rsidP="006E0363">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lastRenderedPageBreak/>
        <w:t>T</w:t>
      </w:r>
      <w:r w:rsidRPr="00957548">
        <w:rPr>
          <w:rFonts w:asciiTheme="majorBidi" w:hAnsiTheme="majorBidi" w:cstheme="majorBidi"/>
          <w:sz w:val="24"/>
          <w:szCs w:val="24"/>
        </w:rPr>
        <w:t>he mean response of the stakeholders’</w:t>
      </w:r>
      <w:r w:rsidRPr="00957548">
        <w:rPr>
          <w:rFonts w:asciiTheme="majorBidi" w:hAnsiTheme="majorBidi" w:cstheme="majorBidi"/>
          <w:b/>
          <w:bCs/>
          <w:sz w:val="24"/>
          <w:szCs w:val="24"/>
        </w:rPr>
        <w:t xml:space="preserve"> </w:t>
      </w:r>
      <w:r w:rsidRPr="00957548">
        <w:rPr>
          <w:rFonts w:asciiTheme="majorBidi" w:hAnsiTheme="majorBidi" w:cstheme="majorBidi"/>
          <w:sz w:val="24"/>
          <w:szCs w:val="24"/>
        </w:rPr>
        <w:t>perception of the prevalence of deviant behaviour</w:t>
      </w:r>
      <w:r>
        <w:rPr>
          <w:rFonts w:asciiTheme="majorBidi" w:hAnsiTheme="majorBidi" w:cstheme="majorBidi"/>
          <w:sz w:val="24"/>
          <w:szCs w:val="24"/>
        </w:rPr>
        <w:t xml:space="preserve"> is shown in table 1</w:t>
      </w:r>
      <w:r w:rsidRPr="00957548">
        <w:rPr>
          <w:rFonts w:asciiTheme="majorBidi" w:hAnsiTheme="majorBidi" w:cstheme="majorBidi"/>
          <w:sz w:val="24"/>
          <w:szCs w:val="24"/>
        </w:rPr>
        <w:t>. It shows a weighted mean score of 2.78. It is discovered that “street criminality”, “cyber deviance”, “juvenile delinquency” were ranked top three factors driving deviant behaviour   among adolescents.</w:t>
      </w:r>
    </w:p>
    <w:p w:rsidR="006E0363" w:rsidRDefault="006E0363" w:rsidP="006E0363">
      <w:pPr>
        <w:spacing w:after="0" w:line="240" w:lineRule="auto"/>
        <w:contextualSpacing/>
        <w:jc w:val="both"/>
        <w:rPr>
          <w:rFonts w:asciiTheme="majorBidi" w:hAnsiTheme="majorBidi" w:cstheme="majorBidi"/>
          <w:b/>
          <w:bCs/>
          <w:sz w:val="24"/>
          <w:szCs w:val="24"/>
        </w:rPr>
      </w:pPr>
    </w:p>
    <w:p w:rsidR="006E0363" w:rsidRDefault="006E0363" w:rsidP="006E0363">
      <w:pPr>
        <w:spacing w:after="0" w:line="240" w:lineRule="auto"/>
        <w:contextualSpacing/>
        <w:jc w:val="both"/>
        <w:rPr>
          <w:rFonts w:asciiTheme="majorBidi" w:hAnsiTheme="majorBidi" w:cstheme="majorBidi"/>
          <w:sz w:val="24"/>
          <w:szCs w:val="24"/>
        </w:rPr>
      </w:pPr>
      <w:r w:rsidRPr="008B7F60">
        <w:rPr>
          <w:rFonts w:asciiTheme="majorBidi" w:hAnsiTheme="majorBidi" w:cstheme="majorBidi"/>
          <w:b/>
          <w:bCs/>
          <w:i/>
          <w:iCs/>
          <w:sz w:val="24"/>
          <w:szCs w:val="24"/>
        </w:rPr>
        <w:t>Research question 2:</w:t>
      </w:r>
      <w:r w:rsidRPr="00957548">
        <w:rPr>
          <w:rFonts w:asciiTheme="majorBidi" w:hAnsiTheme="majorBidi" w:cstheme="majorBidi"/>
          <w:b/>
          <w:bCs/>
          <w:sz w:val="24"/>
          <w:szCs w:val="24"/>
        </w:rPr>
        <w:t xml:space="preserve"> </w:t>
      </w:r>
      <w:r w:rsidRPr="00957548">
        <w:rPr>
          <w:rFonts w:asciiTheme="majorBidi" w:hAnsiTheme="majorBidi" w:cstheme="majorBidi"/>
          <w:sz w:val="24"/>
          <w:szCs w:val="24"/>
        </w:rPr>
        <w:t>What is stakeholders’ rating of the factors predisposing deviant behaviour?</w:t>
      </w:r>
    </w:p>
    <w:p w:rsidR="006E0363" w:rsidRPr="00957548" w:rsidRDefault="006E0363" w:rsidP="006E0363">
      <w:pPr>
        <w:spacing w:after="0" w:line="240" w:lineRule="auto"/>
        <w:contextualSpacing/>
        <w:jc w:val="both"/>
        <w:rPr>
          <w:rFonts w:asciiTheme="majorBidi" w:hAnsiTheme="majorBidi" w:cstheme="majorBidi"/>
          <w:sz w:val="24"/>
          <w:szCs w:val="24"/>
        </w:rPr>
      </w:pPr>
    </w:p>
    <w:p w:rsidR="006E0363" w:rsidRDefault="006E0363" w:rsidP="006E0363">
      <w:pPr>
        <w:spacing w:after="0" w:line="240" w:lineRule="auto"/>
        <w:contextualSpacing/>
        <w:jc w:val="center"/>
        <w:rPr>
          <w:rFonts w:asciiTheme="majorBidi" w:hAnsiTheme="majorBidi" w:cstheme="majorBidi"/>
          <w:b/>
          <w:bCs/>
          <w:sz w:val="20"/>
          <w:szCs w:val="20"/>
        </w:rPr>
      </w:pPr>
      <w:r w:rsidRPr="008B7F60">
        <w:rPr>
          <w:rFonts w:asciiTheme="majorBidi" w:hAnsiTheme="majorBidi" w:cstheme="majorBidi"/>
          <w:b/>
          <w:bCs/>
          <w:sz w:val="20"/>
          <w:szCs w:val="20"/>
        </w:rPr>
        <w:t xml:space="preserve">Table 2: Stakeholders Rating of the Precipitating Factors Predisposing </w:t>
      </w:r>
    </w:p>
    <w:p w:rsidR="006E0363" w:rsidRPr="008B7F60" w:rsidRDefault="006E0363" w:rsidP="006E0363">
      <w:pPr>
        <w:spacing w:after="0" w:line="240" w:lineRule="auto"/>
        <w:contextualSpacing/>
        <w:jc w:val="center"/>
        <w:rPr>
          <w:rFonts w:asciiTheme="majorBidi" w:hAnsiTheme="majorBidi" w:cstheme="majorBidi"/>
          <w:b/>
          <w:bCs/>
          <w:sz w:val="20"/>
          <w:szCs w:val="20"/>
        </w:rPr>
      </w:pPr>
      <w:r w:rsidRPr="008B7F60">
        <w:rPr>
          <w:rFonts w:asciiTheme="majorBidi" w:hAnsiTheme="majorBidi" w:cstheme="majorBidi"/>
          <w:b/>
          <w:bCs/>
          <w:sz w:val="20"/>
          <w:szCs w:val="20"/>
        </w:rPr>
        <w:t>Deviant Behaviour</w:t>
      </w:r>
    </w:p>
    <w:p w:rsidR="006E0363" w:rsidRPr="008B7F60" w:rsidRDefault="006E0363" w:rsidP="006E0363">
      <w:pPr>
        <w:spacing w:after="0" w:line="120" w:lineRule="auto"/>
        <w:contextualSpacing/>
        <w:jc w:val="both"/>
        <w:rPr>
          <w:rFonts w:asciiTheme="majorBidi" w:hAnsiTheme="majorBidi" w:cstheme="majorBidi"/>
          <w:sz w:val="20"/>
          <w:szCs w:val="20"/>
        </w:rPr>
      </w:pPr>
      <w:r w:rsidRPr="008B7F60">
        <w:rPr>
          <w:rFonts w:asciiTheme="majorBidi" w:hAnsiTheme="majorBidi" w:cstheme="majorBidi"/>
          <w:b/>
          <w:bCs/>
          <w:sz w:val="20"/>
          <w:szCs w:val="20"/>
        </w:rPr>
        <w:t xml:space="preserve">  </w:t>
      </w:r>
    </w:p>
    <w:tbl>
      <w:tblPr>
        <w:tblW w:w="6745" w:type="dxa"/>
        <w:jc w:val="center"/>
        <w:tblLook w:val="04A0" w:firstRow="1" w:lastRow="0" w:firstColumn="1" w:lastColumn="0" w:noHBand="0" w:noVBand="1"/>
      </w:tblPr>
      <w:tblGrid>
        <w:gridCol w:w="479"/>
        <w:gridCol w:w="1809"/>
        <w:gridCol w:w="539"/>
        <w:gridCol w:w="539"/>
        <w:gridCol w:w="539"/>
        <w:gridCol w:w="531"/>
        <w:gridCol w:w="559"/>
        <w:gridCol w:w="539"/>
        <w:gridCol w:w="621"/>
        <w:gridCol w:w="590"/>
      </w:tblGrid>
      <w:tr w:rsidR="006E0363" w:rsidRPr="008B7F60" w:rsidTr="00F443DA">
        <w:trPr>
          <w:jc w:val="center"/>
        </w:trPr>
        <w:tc>
          <w:tcPr>
            <w:tcW w:w="479" w:type="dxa"/>
            <w:tcBorders>
              <w:top w:val="single" w:sz="4" w:space="0" w:color="auto"/>
              <w:bottom w:val="single" w:sz="4" w:space="0" w:color="auto"/>
            </w:tcBorders>
          </w:tcPr>
          <w:p w:rsidR="006E0363" w:rsidRPr="008B7F60" w:rsidRDefault="006E0363" w:rsidP="00F443DA">
            <w:pPr>
              <w:contextualSpacing/>
              <w:jc w:val="both"/>
              <w:rPr>
                <w:rFonts w:asciiTheme="majorBidi" w:hAnsiTheme="majorBidi" w:cstheme="majorBidi"/>
                <w:b/>
                <w:bCs/>
                <w:sz w:val="18"/>
                <w:szCs w:val="18"/>
              </w:rPr>
            </w:pPr>
            <w:r w:rsidRPr="008B7F60">
              <w:rPr>
                <w:rFonts w:asciiTheme="majorBidi" w:hAnsiTheme="majorBidi" w:cstheme="majorBidi"/>
                <w:b/>
                <w:bCs/>
                <w:sz w:val="18"/>
                <w:szCs w:val="18"/>
              </w:rPr>
              <w:t>Sn</w:t>
            </w:r>
          </w:p>
        </w:tc>
        <w:tc>
          <w:tcPr>
            <w:tcW w:w="1809" w:type="dxa"/>
            <w:tcBorders>
              <w:top w:val="single" w:sz="4" w:space="0" w:color="auto"/>
              <w:bottom w:val="single" w:sz="4" w:space="0" w:color="auto"/>
            </w:tcBorders>
          </w:tcPr>
          <w:p w:rsidR="006E0363" w:rsidRPr="008B7F60" w:rsidRDefault="006E0363" w:rsidP="00F443DA">
            <w:pPr>
              <w:contextualSpacing/>
              <w:rPr>
                <w:rFonts w:asciiTheme="majorBidi" w:hAnsiTheme="majorBidi" w:cstheme="majorBidi"/>
                <w:b/>
                <w:bCs/>
                <w:sz w:val="18"/>
                <w:szCs w:val="18"/>
              </w:rPr>
            </w:pPr>
            <w:r w:rsidRPr="008B7F60">
              <w:rPr>
                <w:rFonts w:asciiTheme="majorBidi" w:hAnsiTheme="majorBidi" w:cstheme="majorBidi"/>
                <w:b/>
                <w:bCs/>
                <w:sz w:val="18"/>
                <w:szCs w:val="18"/>
              </w:rPr>
              <w:t>Items</w:t>
            </w:r>
          </w:p>
        </w:tc>
        <w:tc>
          <w:tcPr>
            <w:tcW w:w="539" w:type="dxa"/>
            <w:tcBorders>
              <w:top w:val="single" w:sz="4" w:space="0" w:color="auto"/>
              <w:bottom w:val="single" w:sz="4" w:space="0" w:color="auto"/>
            </w:tcBorders>
          </w:tcPr>
          <w:p w:rsidR="006E0363" w:rsidRPr="008B7F60" w:rsidRDefault="006E0363" w:rsidP="00F443DA">
            <w:pPr>
              <w:contextualSpacing/>
              <w:jc w:val="both"/>
              <w:rPr>
                <w:rFonts w:asciiTheme="majorBidi" w:hAnsiTheme="majorBidi" w:cstheme="majorBidi"/>
                <w:b/>
                <w:bCs/>
                <w:sz w:val="18"/>
                <w:szCs w:val="18"/>
              </w:rPr>
            </w:pPr>
            <w:r w:rsidRPr="008B7F60">
              <w:rPr>
                <w:rFonts w:asciiTheme="majorBidi" w:hAnsiTheme="majorBidi" w:cstheme="majorBidi"/>
                <w:b/>
                <w:bCs/>
                <w:sz w:val="18"/>
                <w:szCs w:val="18"/>
              </w:rPr>
              <w:t>5</w:t>
            </w:r>
          </w:p>
        </w:tc>
        <w:tc>
          <w:tcPr>
            <w:tcW w:w="539" w:type="dxa"/>
            <w:tcBorders>
              <w:top w:val="single" w:sz="4" w:space="0" w:color="auto"/>
              <w:bottom w:val="single" w:sz="4" w:space="0" w:color="auto"/>
            </w:tcBorders>
          </w:tcPr>
          <w:p w:rsidR="006E0363" w:rsidRPr="008B7F60" w:rsidRDefault="006E0363" w:rsidP="00F443DA">
            <w:pPr>
              <w:contextualSpacing/>
              <w:jc w:val="both"/>
              <w:rPr>
                <w:rFonts w:asciiTheme="majorBidi" w:hAnsiTheme="majorBidi" w:cstheme="majorBidi"/>
                <w:b/>
                <w:bCs/>
                <w:sz w:val="18"/>
                <w:szCs w:val="18"/>
              </w:rPr>
            </w:pPr>
            <w:r w:rsidRPr="008B7F60">
              <w:rPr>
                <w:rFonts w:asciiTheme="majorBidi" w:hAnsiTheme="majorBidi" w:cstheme="majorBidi"/>
                <w:b/>
                <w:bCs/>
                <w:sz w:val="18"/>
                <w:szCs w:val="18"/>
              </w:rPr>
              <w:t>4</w:t>
            </w:r>
          </w:p>
        </w:tc>
        <w:tc>
          <w:tcPr>
            <w:tcW w:w="539" w:type="dxa"/>
            <w:tcBorders>
              <w:top w:val="single" w:sz="4" w:space="0" w:color="auto"/>
              <w:bottom w:val="single" w:sz="4" w:space="0" w:color="auto"/>
            </w:tcBorders>
          </w:tcPr>
          <w:p w:rsidR="006E0363" w:rsidRPr="008B7F60" w:rsidRDefault="006E0363" w:rsidP="00F443DA">
            <w:pPr>
              <w:contextualSpacing/>
              <w:jc w:val="both"/>
              <w:rPr>
                <w:rFonts w:asciiTheme="majorBidi" w:hAnsiTheme="majorBidi" w:cstheme="majorBidi"/>
                <w:b/>
                <w:bCs/>
                <w:sz w:val="18"/>
                <w:szCs w:val="18"/>
              </w:rPr>
            </w:pPr>
            <w:r w:rsidRPr="008B7F60">
              <w:rPr>
                <w:rFonts w:asciiTheme="majorBidi" w:hAnsiTheme="majorBidi" w:cstheme="majorBidi"/>
                <w:b/>
                <w:bCs/>
                <w:sz w:val="18"/>
                <w:szCs w:val="18"/>
              </w:rPr>
              <w:t>3</w:t>
            </w:r>
          </w:p>
        </w:tc>
        <w:tc>
          <w:tcPr>
            <w:tcW w:w="531" w:type="dxa"/>
            <w:tcBorders>
              <w:top w:val="single" w:sz="4" w:space="0" w:color="auto"/>
              <w:bottom w:val="single" w:sz="4" w:space="0" w:color="auto"/>
            </w:tcBorders>
          </w:tcPr>
          <w:p w:rsidR="006E0363" w:rsidRPr="008B7F60" w:rsidRDefault="006E0363" w:rsidP="00F443DA">
            <w:pPr>
              <w:contextualSpacing/>
              <w:jc w:val="both"/>
              <w:rPr>
                <w:rFonts w:asciiTheme="majorBidi" w:hAnsiTheme="majorBidi" w:cstheme="majorBidi"/>
                <w:b/>
                <w:bCs/>
                <w:sz w:val="18"/>
                <w:szCs w:val="18"/>
              </w:rPr>
            </w:pPr>
            <w:r w:rsidRPr="008B7F60">
              <w:rPr>
                <w:rFonts w:asciiTheme="majorBidi" w:hAnsiTheme="majorBidi" w:cstheme="majorBidi"/>
                <w:b/>
                <w:bCs/>
                <w:sz w:val="18"/>
                <w:szCs w:val="18"/>
              </w:rPr>
              <w:t>2</w:t>
            </w:r>
          </w:p>
        </w:tc>
        <w:tc>
          <w:tcPr>
            <w:tcW w:w="559" w:type="dxa"/>
            <w:tcBorders>
              <w:top w:val="single" w:sz="4" w:space="0" w:color="auto"/>
              <w:bottom w:val="single" w:sz="4" w:space="0" w:color="auto"/>
            </w:tcBorders>
          </w:tcPr>
          <w:p w:rsidR="006E0363" w:rsidRPr="008B7F60" w:rsidRDefault="006E0363" w:rsidP="00F443DA">
            <w:pPr>
              <w:contextualSpacing/>
              <w:jc w:val="both"/>
              <w:rPr>
                <w:rFonts w:asciiTheme="majorBidi" w:hAnsiTheme="majorBidi" w:cstheme="majorBidi"/>
                <w:b/>
                <w:bCs/>
                <w:sz w:val="18"/>
                <w:szCs w:val="18"/>
              </w:rPr>
            </w:pPr>
            <w:r w:rsidRPr="008B7F60">
              <w:rPr>
                <w:rFonts w:asciiTheme="majorBidi" w:hAnsiTheme="majorBidi" w:cstheme="majorBidi"/>
                <w:b/>
                <w:bCs/>
                <w:sz w:val="18"/>
                <w:szCs w:val="18"/>
              </w:rPr>
              <w:t>1</w:t>
            </w:r>
          </w:p>
        </w:tc>
        <w:tc>
          <w:tcPr>
            <w:tcW w:w="539" w:type="dxa"/>
            <w:tcBorders>
              <w:top w:val="single" w:sz="4" w:space="0" w:color="auto"/>
              <w:bottom w:val="single" w:sz="4" w:space="0" w:color="auto"/>
            </w:tcBorders>
          </w:tcPr>
          <w:p w:rsidR="006E0363" w:rsidRPr="008B7F60" w:rsidRDefault="006E0363" w:rsidP="00F443DA">
            <w:pPr>
              <w:jc w:val="both"/>
              <w:rPr>
                <w:rFonts w:asciiTheme="majorBidi" w:hAnsiTheme="majorBidi" w:cstheme="majorBidi"/>
                <w:b/>
                <w:bCs/>
                <w:sz w:val="18"/>
                <w:szCs w:val="18"/>
              </w:rPr>
            </w:pPr>
            <m:oMathPara>
              <m:oMath>
                <m:acc>
                  <m:accPr>
                    <m:chr m:val="̅"/>
                    <m:ctrlPr>
                      <w:rPr>
                        <w:rFonts w:ascii="Cambria Math" w:hAnsi="Cambria Math" w:cstheme="majorBidi"/>
                        <w:b/>
                        <w:bCs/>
                        <w:i/>
                        <w:sz w:val="18"/>
                        <w:szCs w:val="18"/>
                      </w:rPr>
                    </m:ctrlPr>
                  </m:accPr>
                  <m:e>
                    <m:r>
                      <m:rPr>
                        <m:sty m:val="bi"/>
                      </m:rPr>
                      <w:rPr>
                        <w:rFonts w:ascii="Cambria Math" w:hAnsi="Cambria Math" w:cstheme="majorBidi"/>
                        <w:sz w:val="18"/>
                        <w:szCs w:val="18"/>
                      </w:rPr>
                      <m:t>x</m:t>
                    </m:r>
                  </m:e>
                </m:acc>
              </m:oMath>
            </m:oMathPara>
          </w:p>
        </w:tc>
        <w:tc>
          <w:tcPr>
            <w:tcW w:w="621" w:type="dxa"/>
            <w:tcBorders>
              <w:top w:val="single" w:sz="4" w:space="0" w:color="auto"/>
              <w:bottom w:val="single" w:sz="4" w:space="0" w:color="auto"/>
            </w:tcBorders>
          </w:tcPr>
          <w:p w:rsidR="006E0363" w:rsidRPr="008B7F60" w:rsidRDefault="006E0363" w:rsidP="00F443DA">
            <w:pPr>
              <w:contextualSpacing/>
              <w:jc w:val="both"/>
              <w:rPr>
                <w:rFonts w:asciiTheme="majorBidi" w:hAnsiTheme="majorBidi" w:cstheme="majorBidi"/>
                <w:b/>
                <w:bCs/>
                <w:sz w:val="18"/>
                <w:szCs w:val="18"/>
              </w:rPr>
            </w:pPr>
            <w:r w:rsidRPr="008B7F60">
              <w:rPr>
                <w:rFonts w:asciiTheme="majorBidi" w:hAnsiTheme="majorBidi" w:cstheme="majorBidi"/>
                <w:b/>
                <w:bCs/>
                <w:sz w:val="18"/>
                <w:szCs w:val="18"/>
              </w:rPr>
              <w:t>Std</w:t>
            </w:r>
          </w:p>
        </w:tc>
        <w:tc>
          <w:tcPr>
            <w:tcW w:w="590" w:type="dxa"/>
            <w:tcBorders>
              <w:top w:val="single" w:sz="4" w:space="0" w:color="auto"/>
              <w:bottom w:val="single" w:sz="4" w:space="0" w:color="auto"/>
            </w:tcBorders>
          </w:tcPr>
          <w:p w:rsidR="006E0363" w:rsidRPr="008B7F60" w:rsidRDefault="006E0363" w:rsidP="00F443DA">
            <w:pPr>
              <w:contextualSpacing/>
              <w:jc w:val="both"/>
              <w:rPr>
                <w:rFonts w:asciiTheme="majorBidi" w:hAnsiTheme="majorBidi" w:cstheme="majorBidi"/>
                <w:b/>
                <w:bCs/>
                <w:sz w:val="18"/>
                <w:szCs w:val="18"/>
              </w:rPr>
            </w:pPr>
          </w:p>
        </w:tc>
      </w:tr>
      <w:tr w:rsidR="006E0363" w:rsidRPr="008B7F60" w:rsidTr="00F443DA">
        <w:trPr>
          <w:jc w:val="center"/>
        </w:trPr>
        <w:tc>
          <w:tcPr>
            <w:tcW w:w="47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w:t>
            </w:r>
          </w:p>
        </w:tc>
        <w:tc>
          <w:tcPr>
            <w:tcW w:w="1809" w:type="dxa"/>
            <w:tcBorders>
              <w:top w:val="single" w:sz="4" w:space="0" w:color="auto"/>
            </w:tcBorders>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 xml:space="preserve">Peer pressure </w:t>
            </w:r>
          </w:p>
        </w:tc>
        <w:tc>
          <w:tcPr>
            <w:tcW w:w="53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0</w:t>
            </w:r>
          </w:p>
        </w:tc>
        <w:tc>
          <w:tcPr>
            <w:tcW w:w="53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1.3</w:t>
            </w:r>
          </w:p>
        </w:tc>
        <w:tc>
          <w:tcPr>
            <w:tcW w:w="53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10.3</w:t>
            </w:r>
          </w:p>
        </w:tc>
        <w:tc>
          <w:tcPr>
            <w:tcW w:w="531"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42.0</w:t>
            </w:r>
          </w:p>
        </w:tc>
        <w:tc>
          <w:tcPr>
            <w:tcW w:w="55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139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46.3</w:t>
            </w:r>
          </w:p>
        </w:tc>
        <w:tc>
          <w:tcPr>
            <w:tcW w:w="539" w:type="dxa"/>
            <w:tcBorders>
              <w:top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1.67</w:t>
            </w:r>
          </w:p>
        </w:tc>
        <w:tc>
          <w:tcPr>
            <w:tcW w:w="621" w:type="dxa"/>
            <w:tcBorders>
              <w:top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.715</w:t>
            </w:r>
          </w:p>
        </w:tc>
        <w:tc>
          <w:tcPr>
            <w:tcW w:w="590" w:type="dxa"/>
            <w:tcBorders>
              <w:top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Economic hardship</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6.7</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235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78.3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6.7</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5.0</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3.3</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3.80</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.772</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w:t>
            </w:r>
            <w:r w:rsidRPr="008B7F60">
              <w:rPr>
                <w:rFonts w:asciiTheme="majorBidi" w:hAnsiTheme="majorBidi" w:cstheme="majorBidi"/>
                <w:sz w:val="18"/>
                <w:szCs w:val="18"/>
                <w:vertAlign w:val="superscript"/>
              </w:rPr>
              <w:t>nd</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Parental negligence</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6.7</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15.7</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25.3</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35.7</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16.7</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2.60</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1.136</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19</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 xml:space="preserve">Family </w:t>
            </w:r>
            <w:r>
              <w:rPr>
                <w:rFonts w:asciiTheme="majorBidi" w:hAnsiTheme="majorBidi" w:cstheme="majorBidi"/>
                <w:sz w:val="18"/>
                <w:szCs w:val="18"/>
              </w:rPr>
              <w:t>i</w:t>
            </w:r>
            <w:r w:rsidRPr="008B7F60">
              <w:rPr>
                <w:rFonts w:asciiTheme="majorBidi" w:hAnsiTheme="majorBidi" w:cstheme="majorBidi"/>
                <w:sz w:val="18"/>
                <w:szCs w:val="18"/>
              </w:rPr>
              <w:t>nstability</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27.0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161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53.7</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14.3</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3.0</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4.01</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.846</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w:t>
            </w:r>
            <w:r w:rsidRPr="008B7F60">
              <w:rPr>
                <w:rFonts w:asciiTheme="majorBidi" w:hAnsiTheme="majorBidi" w:cstheme="majorBidi"/>
                <w:sz w:val="18"/>
                <w:szCs w:val="18"/>
                <w:vertAlign w:val="superscript"/>
              </w:rPr>
              <w:t>st</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Absence of role model</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42.3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104</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34.7</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11.7</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5.0</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3.33</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.941</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 xml:space="preserve">Excess </w:t>
            </w:r>
            <w:r>
              <w:rPr>
                <w:rFonts w:asciiTheme="majorBidi" w:hAnsiTheme="majorBidi" w:cstheme="majorBidi"/>
                <w:sz w:val="18"/>
                <w:szCs w:val="18"/>
              </w:rPr>
              <w:t>s</w:t>
            </w:r>
            <w:r w:rsidRPr="008B7F60">
              <w:rPr>
                <w:rFonts w:asciiTheme="majorBidi" w:hAnsiTheme="majorBidi" w:cstheme="majorBidi"/>
                <w:sz w:val="18"/>
                <w:szCs w:val="18"/>
              </w:rPr>
              <w:t xml:space="preserve">ocial </w:t>
            </w:r>
            <w:r>
              <w:rPr>
                <w:rFonts w:asciiTheme="majorBidi" w:hAnsiTheme="majorBidi" w:cstheme="majorBidi"/>
                <w:sz w:val="18"/>
                <w:szCs w:val="18"/>
              </w:rPr>
              <w:t>m</w:t>
            </w:r>
            <w:r w:rsidRPr="008B7F60">
              <w:rPr>
                <w:rFonts w:asciiTheme="majorBidi" w:hAnsiTheme="majorBidi" w:cstheme="majorBidi"/>
                <w:sz w:val="18"/>
                <w:szCs w:val="18"/>
              </w:rPr>
              <w:t>edia messages</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26.3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92</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30.7</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62</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20.7</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20.3</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2.69</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1.128</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18</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Mental health issues</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33.3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98</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32.7</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13.7</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54</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18.0</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2.88</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1.129</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17</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Absence of quality education</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132</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44.0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118</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39.3</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11.7</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5.0</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3.22</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.842</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Inadequate home training</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32.0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21.0</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74</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24.7</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10.3</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3.11</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1.206</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 xml:space="preserve">Poor </w:t>
            </w:r>
            <w:r>
              <w:rPr>
                <w:rFonts w:asciiTheme="majorBidi" w:hAnsiTheme="majorBidi" w:cstheme="majorBidi"/>
                <w:sz w:val="18"/>
                <w:szCs w:val="18"/>
              </w:rPr>
              <w:t>c</w:t>
            </w:r>
            <w:r w:rsidRPr="008B7F60">
              <w:rPr>
                <w:rFonts w:asciiTheme="majorBidi" w:hAnsiTheme="majorBidi" w:cstheme="majorBidi"/>
                <w:sz w:val="18"/>
                <w:szCs w:val="18"/>
              </w:rPr>
              <w:t>hild parental boundary</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23.0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32.3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24.3</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8.7</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11.7</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3.46</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1.260</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Inadequate support</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19.7</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39.7</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19.7</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16.3</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14</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4.7</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3.53</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1.119</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 xml:space="preserve">Decline </w:t>
            </w:r>
            <w:r>
              <w:rPr>
                <w:rFonts w:asciiTheme="majorBidi" w:hAnsiTheme="majorBidi" w:cstheme="majorBidi"/>
                <w:sz w:val="18"/>
                <w:szCs w:val="18"/>
              </w:rPr>
              <w:t xml:space="preserve">in </w:t>
            </w:r>
            <w:r w:rsidRPr="008B7F60">
              <w:rPr>
                <w:rFonts w:asciiTheme="majorBidi" w:hAnsiTheme="majorBidi" w:cstheme="majorBidi"/>
                <w:sz w:val="18"/>
                <w:szCs w:val="18"/>
              </w:rPr>
              <w:t>societal value</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54</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18.0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42.0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20.3</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16.3</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3.3</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3.55</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1.067</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13</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Inadequate social support and resources</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58</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19.3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41.0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22.0</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28</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9.3</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8.3</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3.54</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1.152</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14</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 xml:space="preserve"> Bully and peer victimization </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27.7</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29.7</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12.0</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21.7</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2.90</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1.273</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16</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Easy access to illicit drugs</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144</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48.0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25.3</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11.0</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14</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4.7</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3.50</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.987</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16</w:t>
            </w:r>
          </w:p>
        </w:tc>
        <w:tc>
          <w:tcPr>
            <w:tcW w:w="1809" w:type="dxa"/>
            <w:tcBorders>
              <w:bottom w:val="single" w:sz="4" w:space="0" w:color="auto"/>
            </w:tcBorders>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 xml:space="preserve">Frequent use of corporal punishment </w:t>
            </w:r>
          </w:p>
        </w:tc>
        <w:tc>
          <w:tcPr>
            <w:tcW w:w="53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12.3</w:t>
            </w:r>
          </w:p>
        </w:tc>
        <w:tc>
          <w:tcPr>
            <w:tcW w:w="53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28.3</w:t>
            </w:r>
          </w:p>
        </w:tc>
        <w:tc>
          <w:tcPr>
            <w:tcW w:w="53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22.3</w:t>
            </w:r>
          </w:p>
        </w:tc>
        <w:tc>
          <w:tcPr>
            <w:tcW w:w="531"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19.0</w:t>
            </w:r>
          </w:p>
        </w:tc>
        <w:tc>
          <w:tcPr>
            <w:tcW w:w="55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54</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18.0</w:t>
            </w:r>
          </w:p>
        </w:tc>
        <w:tc>
          <w:tcPr>
            <w:tcW w:w="539" w:type="dxa"/>
            <w:tcBorders>
              <w:bottom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2.98</w:t>
            </w:r>
          </w:p>
        </w:tc>
        <w:tc>
          <w:tcPr>
            <w:tcW w:w="621" w:type="dxa"/>
            <w:tcBorders>
              <w:bottom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1.301</w:t>
            </w:r>
          </w:p>
        </w:tc>
        <w:tc>
          <w:tcPr>
            <w:tcW w:w="590" w:type="dxa"/>
            <w:tcBorders>
              <w:bottom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lastRenderedPageBreak/>
              <w:t>17</w:t>
            </w:r>
          </w:p>
        </w:tc>
        <w:tc>
          <w:tcPr>
            <w:tcW w:w="1809" w:type="dxa"/>
            <w:tcBorders>
              <w:top w:val="single" w:sz="4" w:space="0" w:color="auto"/>
            </w:tcBorders>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Media (TV) influence</w:t>
            </w:r>
          </w:p>
        </w:tc>
        <w:tc>
          <w:tcPr>
            <w:tcW w:w="53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46</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15.3</w:t>
            </w:r>
          </w:p>
        </w:tc>
        <w:tc>
          <w:tcPr>
            <w:tcW w:w="53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50.3</w:t>
            </w:r>
          </w:p>
        </w:tc>
        <w:tc>
          <w:tcPr>
            <w:tcW w:w="53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21.0</w:t>
            </w:r>
          </w:p>
        </w:tc>
        <w:tc>
          <w:tcPr>
            <w:tcW w:w="531"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28</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9.3</w:t>
            </w:r>
          </w:p>
        </w:tc>
        <w:tc>
          <w:tcPr>
            <w:tcW w:w="559" w:type="dxa"/>
            <w:tcBorders>
              <w:top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4.0</w:t>
            </w:r>
          </w:p>
        </w:tc>
        <w:tc>
          <w:tcPr>
            <w:tcW w:w="539" w:type="dxa"/>
            <w:tcBorders>
              <w:top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3.64</w:t>
            </w:r>
          </w:p>
        </w:tc>
        <w:tc>
          <w:tcPr>
            <w:tcW w:w="621" w:type="dxa"/>
            <w:tcBorders>
              <w:top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.984</w:t>
            </w:r>
          </w:p>
        </w:tc>
        <w:tc>
          <w:tcPr>
            <w:tcW w:w="590" w:type="dxa"/>
            <w:tcBorders>
              <w:top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w:t>
            </w:r>
            <w:r w:rsidRPr="008B7F60">
              <w:rPr>
                <w:rFonts w:asciiTheme="majorBidi" w:hAnsiTheme="majorBidi" w:cstheme="majorBidi"/>
                <w:sz w:val="18"/>
                <w:szCs w:val="18"/>
                <w:vertAlign w:val="superscript"/>
              </w:rPr>
              <w:t>rd</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18</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Lack of opportunities</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18</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53.0</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65</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21.7</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9.7</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29</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9.7</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3.36</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1.062</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19</w:t>
            </w:r>
          </w:p>
        </w:tc>
        <w:tc>
          <w:tcPr>
            <w:tcW w:w="1809" w:type="dxa"/>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Discrimination and marginalization</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0.3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91</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30.3</w:t>
            </w:r>
          </w:p>
        </w:tc>
        <w:tc>
          <w:tcPr>
            <w:tcW w:w="53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153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51.0</w:t>
            </w:r>
          </w:p>
        </w:tc>
        <w:tc>
          <w:tcPr>
            <w:tcW w:w="531"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42</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14.0</w:t>
            </w:r>
          </w:p>
        </w:tc>
        <w:tc>
          <w:tcPr>
            <w:tcW w:w="559" w:type="dxa"/>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4.3</w:t>
            </w:r>
          </w:p>
        </w:tc>
        <w:tc>
          <w:tcPr>
            <w:tcW w:w="539"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3.08</w:t>
            </w:r>
          </w:p>
        </w:tc>
        <w:tc>
          <w:tcPr>
            <w:tcW w:w="621"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.791</w:t>
            </w:r>
          </w:p>
        </w:tc>
        <w:tc>
          <w:tcPr>
            <w:tcW w:w="590" w:type="dxa"/>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13</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47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20</w:t>
            </w:r>
          </w:p>
        </w:tc>
        <w:tc>
          <w:tcPr>
            <w:tcW w:w="1809" w:type="dxa"/>
            <w:tcBorders>
              <w:bottom w:val="single" w:sz="4" w:space="0" w:color="auto"/>
            </w:tcBorders>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sz w:val="18"/>
                <w:szCs w:val="18"/>
              </w:rPr>
              <w:t>Easy/too much access to resources</w:t>
            </w:r>
          </w:p>
        </w:tc>
        <w:tc>
          <w:tcPr>
            <w:tcW w:w="53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0</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0</w:t>
            </w:r>
          </w:p>
        </w:tc>
        <w:tc>
          <w:tcPr>
            <w:tcW w:w="53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78</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26.0</w:t>
            </w:r>
          </w:p>
        </w:tc>
        <w:tc>
          <w:tcPr>
            <w:tcW w:w="53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162</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54.0</w:t>
            </w:r>
          </w:p>
        </w:tc>
        <w:tc>
          <w:tcPr>
            <w:tcW w:w="531"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37</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12.3</w:t>
            </w:r>
          </w:p>
        </w:tc>
        <w:tc>
          <w:tcPr>
            <w:tcW w:w="559" w:type="dxa"/>
            <w:tcBorders>
              <w:bottom w:val="single" w:sz="4" w:space="0" w:color="auto"/>
            </w:tcBorders>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23</w:t>
            </w:r>
          </w:p>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7.7</w:t>
            </w:r>
          </w:p>
        </w:tc>
        <w:tc>
          <w:tcPr>
            <w:tcW w:w="539" w:type="dxa"/>
            <w:tcBorders>
              <w:bottom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2.98</w:t>
            </w:r>
          </w:p>
        </w:tc>
        <w:tc>
          <w:tcPr>
            <w:tcW w:w="621" w:type="dxa"/>
            <w:tcBorders>
              <w:bottom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.832</w:t>
            </w:r>
          </w:p>
        </w:tc>
        <w:tc>
          <w:tcPr>
            <w:tcW w:w="590" w:type="dxa"/>
            <w:tcBorders>
              <w:bottom w:val="single" w:sz="4" w:space="0" w:color="auto"/>
            </w:tcBorders>
            <w:vAlign w:val="center"/>
          </w:tcPr>
          <w:p w:rsidR="006E0363" w:rsidRPr="008B7F60" w:rsidRDefault="006E0363" w:rsidP="00F443DA">
            <w:pPr>
              <w:contextualSpacing/>
              <w:jc w:val="both"/>
              <w:rPr>
                <w:rFonts w:asciiTheme="majorBidi" w:hAnsiTheme="majorBidi" w:cstheme="majorBidi"/>
                <w:sz w:val="18"/>
                <w:szCs w:val="18"/>
              </w:rPr>
            </w:pPr>
            <w:r w:rsidRPr="008B7F60">
              <w:rPr>
                <w:rFonts w:asciiTheme="majorBidi" w:hAnsiTheme="majorBidi" w:cstheme="majorBidi"/>
                <w:sz w:val="18"/>
                <w:szCs w:val="18"/>
              </w:rPr>
              <w:t>14</w:t>
            </w:r>
            <w:r w:rsidRPr="008B7F60">
              <w:rPr>
                <w:rFonts w:asciiTheme="majorBidi" w:hAnsiTheme="majorBidi" w:cstheme="majorBidi"/>
                <w:sz w:val="18"/>
                <w:szCs w:val="18"/>
                <w:vertAlign w:val="superscript"/>
              </w:rPr>
              <w:t>th</w:t>
            </w:r>
            <w:r w:rsidRPr="008B7F60">
              <w:rPr>
                <w:rFonts w:asciiTheme="majorBidi" w:hAnsiTheme="majorBidi" w:cstheme="majorBidi"/>
                <w:sz w:val="18"/>
                <w:szCs w:val="18"/>
              </w:rPr>
              <w:t xml:space="preserve"> </w:t>
            </w:r>
          </w:p>
        </w:tc>
      </w:tr>
      <w:tr w:rsidR="006E0363" w:rsidRPr="008B7F60" w:rsidTr="00F443DA">
        <w:trPr>
          <w:jc w:val="center"/>
        </w:trPr>
        <w:tc>
          <w:tcPr>
            <w:tcW w:w="6155" w:type="dxa"/>
            <w:gridSpan w:val="9"/>
            <w:tcBorders>
              <w:top w:val="single" w:sz="4" w:space="0" w:color="auto"/>
              <w:bottom w:val="single" w:sz="4" w:space="0" w:color="auto"/>
            </w:tcBorders>
          </w:tcPr>
          <w:p w:rsidR="006E0363" w:rsidRPr="008B7F60" w:rsidRDefault="006E0363" w:rsidP="00F443DA">
            <w:pPr>
              <w:contextualSpacing/>
              <w:rPr>
                <w:rFonts w:asciiTheme="majorBidi" w:hAnsiTheme="majorBidi" w:cstheme="majorBidi"/>
                <w:sz w:val="18"/>
                <w:szCs w:val="18"/>
              </w:rPr>
            </w:pPr>
            <w:r w:rsidRPr="008B7F60">
              <w:rPr>
                <w:rFonts w:asciiTheme="majorBidi" w:hAnsiTheme="majorBidi" w:cstheme="majorBidi"/>
                <w:b/>
                <w:bCs/>
                <w:sz w:val="18"/>
                <w:szCs w:val="18"/>
              </w:rPr>
              <w:t>Weighted Average:  3.19           Threshold: 2.5</w:t>
            </w:r>
          </w:p>
        </w:tc>
        <w:tc>
          <w:tcPr>
            <w:tcW w:w="590" w:type="dxa"/>
            <w:tcBorders>
              <w:top w:val="single" w:sz="4" w:space="0" w:color="auto"/>
              <w:bottom w:val="single" w:sz="4" w:space="0" w:color="auto"/>
            </w:tcBorders>
          </w:tcPr>
          <w:p w:rsidR="006E0363" w:rsidRPr="008B7F60" w:rsidRDefault="006E0363" w:rsidP="00F443DA">
            <w:pPr>
              <w:contextualSpacing/>
              <w:jc w:val="both"/>
              <w:rPr>
                <w:rFonts w:asciiTheme="majorBidi" w:hAnsiTheme="majorBidi" w:cstheme="majorBidi"/>
                <w:sz w:val="18"/>
                <w:szCs w:val="18"/>
              </w:rPr>
            </w:pPr>
          </w:p>
        </w:tc>
      </w:tr>
    </w:tbl>
    <w:p w:rsidR="006E0363" w:rsidRDefault="006E0363" w:rsidP="006E0363">
      <w:pPr>
        <w:spacing w:after="0" w:line="235" w:lineRule="auto"/>
        <w:contextualSpacing/>
        <w:jc w:val="both"/>
        <w:rPr>
          <w:rFonts w:asciiTheme="majorBidi" w:hAnsiTheme="majorBidi" w:cstheme="majorBidi"/>
          <w:sz w:val="24"/>
          <w:szCs w:val="24"/>
        </w:rPr>
      </w:pPr>
    </w:p>
    <w:p w:rsidR="006E0363" w:rsidRPr="00957548" w:rsidRDefault="006E0363" w:rsidP="006E0363">
      <w:pPr>
        <w:spacing w:after="0" w:line="235" w:lineRule="auto"/>
        <w:contextualSpacing/>
        <w:jc w:val="both"/>
        <w:rPr>
          <w:rFonts w:asciiTheme="majorBidi" w:hAnsiTheme="majorBidi" w:cstheme="majorBidi"/>
          <w:sz w:val="24"/>
          <w:szCs w:val="24"/>
        </w:rPr>
      </w:pPr>
      <w:r w:rsidRPr="00957548">
        <w:rPr>
          <w:rFonts w:asciiTheme="majorBidi" w:hAnsiTheme="majorBidi" w:cstheme="majorBidi"/>
          <w:sz w:val="24"/>
          <w:szCs w:val="24"/>
        </w:rPr>
        <w:t>The mean response of the stakeholders’ rating of the factors predisposing deviant behaviour</w:t>
      </w:r>
      <w:r>
        <w:rPr>
          <w:rFonts w:asciiTheme="majorBidi" w:hAnsiTheme="majorBidi" w:cstheme="majorBidi"/>
          <w:sz w:val="24"/>
          <w:szCs w:val="24"/>
        </w:rPr>
        <w:t xml:space="preserve"> is shown in table 2</w:t>
      </w:r>
      <w:r w:rsidRPr="00957548">
        <w:rPr>
          <w:rFonts w:asciiTheme="majorBidi" w:hAnsiTheme="majorBidi" w:cstheme="majorBidi"/>
          <w:sz w:val="24"/>
          <w:szCs w:val="24"/>
        </w:rPr>
        <w:t>. It shows a weighted mean score of 3.19. It is discovered that decline in “family instability”, “economic hardship” and “media influence” were ranked top three factors driving deviant behaviour among adolescents. In addition to the quantitative findings, the qualitative analysis revealed the following as factors predisposing adolescents to deviant behaviour   in the society. The excerpt</w:t>
      </w:r>
      <w:r>
        <w:rPr>
          <w:rFonts w:asciiTheme="majorBidi" w:hAnsiTheme="majorBidi" w:cstheme="majorBidi"/>
          <w:sz w:val="24"/>
          <w:szCs w:val="24"/>
        </w:rPr>
        <w:t>s</w:t>
      </w:r>
      <w:r w:rsidRPr="00957548">
        <w:rPr>
          <w:rFonts w:asciiTheme="majorBidi" w:hAnsiTheme="majorBidi" w:cstheme="majorBidi"/>
          <w:sz w:val="24"/>
          <w:szCs w:val="24"/>
        </w:rPr>
        <w:t xml:space="preserve"> </w:t>
      </w:r>
      <w:r>
        <w:rPr>
          <w:rFonts w:asciiTheme="majorBidi" w:hAnsiTheme="majorBidi" w:cstheme="majorBidi"/>
          <w:sz w:val="24"/>
          <w:szCs w:val="24"/>
        </w:rPr>
        <w:t>are</w:t>
      </w:r>
      <w:r w:rsidRPr="00957548">
        <w:rPr>
          <w:rFonts w:asciiTheme="majorBidi" w:hAnsiTheme="majorBidi" w:cstheme="majorBidi"/>
          <w:sz w:val="24"/>
          <w:szCs w:val="24"/>
        </w:rPr>
        <w:t xml:space="preserve"> captured below.</w:t>
      </w:r>
    </w:p>
    <w:p w:rsidR="006E0363" w:rsidRPr="00957548" w:rsidRDefault="006E0363" w:rsidP="006E0363">
      <w:pPr>
        <w:spacing w:after="0" w:line="235" w:lineRule="auto"/>
        <w:ind w:left="624" w:right="624"/>
        <w:contextualSpacing/>
        <w:jc w:val="both"/>
        <w:rPr>
          <w:rFonts w:asciiTheme="majorBidi" w:hAnsiTheme="majorBidi" w:cstheme="majorBidi"/>
          <w:b/>
          <w:bCs/>
          <w:sz w:val="24"/>
          <w:szCs w:val="24"/>
        </w:rPr>
      </w:pPr>
      <w:r w:rsidRPr="00DE6D47">
        <w:rPr>
          <w:rFonts w:asciiTheme="majorBidi" w:hAnsiTheme="majorBidi" w:cstheme="majorBidi"/>
          <w:sz w:val="24"/>
          <w:szCs w:val="24"/>
        </w:rPr>
        <w:t>“</w:t>
      </w:r>
      <w:r w:rsidRPr="00957548">
        <w:rPr>
          <w:rFonts w:asciiTheme="majorBidi" w:hAnsiTheme="majorBidi" w:cstheme="majorBidi"/>
          <w:i/>
          <w:iCs/>
          <w:sz w:val="24"/>
          <w:szCs w:val="24"/>
        </w:rPr>
        <w:t>Thank you, my sister, when there is the presence of more friends to one’s children than the availability of parent. They will learn bad behaviour. No doubt. They have friends and do not only learn from them both the good and other way. They also pick values that can destroy their lives and studies</w:t>
      </w:r>
      <w:r w:rsidRPr="00DE6D47">
        <w:rPr>
          <w:rFonts w:asciiTheme="majorBidi" w:hAnsiTheme="majorBidi" w:cstheme="majorBidi"/>
          <w:sz w:val="24"/>
          <w:szCs w:val="24"/>
        </w:rPr>
        <w:t>”</w:t>
      </w:r>
      <w:r w:rsidRPr="00957548">
        <w:rPr>
          <w:rFonts w:asciiTheme="majorBidi" w:hAnsiTheme="majorBidi" w:cstheme="majorBidi"/>
          <w:b/>
          <w:bCs/>
          <w:sz w:val="24"/>
          <w:szCs w:val="24"/>
        </w:rPr>
        <w:t xml:space="preserve"> Participant_A_M_56year/17-01-2024. </w:t>
      </w:r>
    </w:p>
    <w:p w:rsidR="006E0363" w:rsidRDefault="006E0363" w:rsidP="006E0363">
      <w:pPr>
        <w:spacing w:after="0" w:line="235" w:lineRule="auto"/>
        <w:contextualSpacing/>
        <w:jc w:val="both"/>
        <w:rPr>
          <w:rFonts w:asciiTheme="majorBidi" w:hAnsiTheme="majorBidi" w:cstheme="majorBidi"/>
          <w:b/>
          <w:bCs/>
          <w:sz w:val="24"/>
          <w:szCs w:val="24"/>
        </w:rPr>
      </w:pPr>
    </w:p>
    <w:p w:rsidR="006E0363" w:rsidRPr="00957548" w:rsidRDefault="006E0363" w:rsidP="006E0363">
      <w:pPr>
        <w:spacing w:after="0" w:line="235" w:lineRule="auto"/>
        <w:contextualSpacing/>
        <w:jc w:val="both"/>
        <w:rPr>
          <w:rFonts w:asciiTheme="majorBidi" w:hAnsiTheme="majorBidi" w:cstheme="majorBidi"/>
          <w:b/>
          <w:bCs/>
          <w:sz w:val="24"/>
          <w:szCs w:val="24"/>
        </w:rPr>
      </w:pPr>
      <w:r w:rsidRPr="00957548">
        <w:rPr>
          <w:rFonts w:asciiTheme="majorBidi" w:hAnsiTheme="majorBidi" w:cstheme="majorBidi"/>
          <w:b/>
          <w:bCs/>
          <w:sz w:val="24"/>
          <w:szCs w:val="24"/>
        </w:rPr>
        <w:t xml:space="preserve">Also, </w:t>
      </w:r>
      <w:r>
        <w:rPr>
          <w:rFonts w:asciiTheme="majorBidi" w:hAnsiTheme="majorBidi" w:cstheme="majorBidi"/>
          <w:b/>
          <w:bCs/>
          <w:sz w:val="24"/>
          <w:szCs w:val="24"/>
        </w:rPr>
        <w:t>one of the</w:t>
      </w:r>
      <w:r w:rsidRPr="00957548">
        <w:rPr>
          <w:rFonts w:asciiTheme="majorBidi" w:hAnsiTheme="majorBidi" w:cstheme="majorBidi"/>
          <w:b/>
          <w:bCs/>
          <w:sz w:val="24"/>
          <w:szCs w:val="24"/>
        </w:rPr>
        <w:t xml:space="preserve"> participant remarked</w:t>
      </w:r>
      <w:r>
        <w:rPr>
          <w:rFonts w:asciiTheme="majorBidi" w:hAnsiTheme="majorBidi" w:cstheme="majorBidi"/>
          <w:b/>
          <w:bCs/>
          <w:sz w:val="24"/>
          <w:szCs w:val="24"/>
        </w:rPr>
        <w:t>:</w:t>
      </w:r>
      <w:r w:rsidRPr="00957548">
        <w:rPr>
          <w:rFonts w:asciiTheme="majorBidi" w:hAnsiTheme="majorBidi" w:cstheme="majorBidi"/>
          <w:b/>
          <w:bCs/>
          <w:sz w:val="24"/>
          <w:szCs w:val="24"/>
        </w:rPr>
        <w:t xml:space="preserve"> </w:t>
      </w:r>
    </w:p>
    <w:p w:rsidR="006E0363" w:rsidRDefault="006E0363" w:rsidP="006E0363">
      <w:pPr>
        <w:spacing w:after="0" w:line="235" w:lineRule="auto"/>
        <w:ind w:left="624" w:right="624"/>
        <w:contextualSpacing/>
        <w:jc w:val="both"/>
        <w:rPr>
          <w:rFonts w:asciiTheme="majorBidi" w:hAnsiTheme="majorBidi" w:cstheme="majorBidi"/>
          <w:b/>
          <w:bCs/>
          <w:sz w:val="24"/>
          <w:szCs w:val="24"/>
        </w:rPr>
      </w:pPr>
      <w:r w:rsidRPr="00DE6D47">
        <w:rPr>
          <w:rFonts w:asciiTheme="majorBidi" w:hAnsiTheme="majorBidi" w:cstheme="majorBidi"/>
          <w:sz w:val="24"/>
          <w:szCs w:val="24"/>
        </w:rPr>
        <w:t>“</w:t>
      </w:r>
      <w:r w:rsidRPr="00957548">
        <w:rPr>
          <w:rFonts w:asciiTheme="majorBidi" w:hAnsiTheme="majorBidi" w:cstheme="majorBidi"/>
          <w:i/>
          <w:iCs/>
          <w:sz w:val="24"/>
          <w:szCs w:val="24"/>
        </w:rPr>
        <w:t>Peer influence and the way the home is arranged. Working class family may not be present for their children. Also, busy parenting could be bad for the children. In fact, home that the parents are present too can, if the parent pamper them too much, can create bad behaviour. I will gladly say it is more of the family settings than peers but both factors are responsible</w:t>
      </w:r>
      <w:r>
        <w:rPr>
          <w:rFonts w:asciiTheme="majorBidi" w:hAnsiTheme="majorBidi" w:cstheme="majorBidi"/>
          <w:sz w:val="24"/>
          <w:szCs w:val="24"/>
        </w:rPr>
        <w:t>”</w:t>
      </w:r>
      <w:r w:rsidRPr="00957548">
        <w:rPr>
          <w:rFonts w:asciiTheme="majorBidi" w:hAnsiTheme="majorBidi" w:cstheme="majorBidi"/>
          <w:b/>
          <w:bCs/>
          <w:sz w:val="24"/>
          <w:szCs w:val="24"/>
        </w:rPr>
        <w:t xml:space="preserve"> </w:t>
      </w:r>
    </w:p>
    <w:p w:rsidR="006E0363" w:rsidRPr="00957548" w:rsidRDefault="006E0363" w:rsidP="006E0363">
      <w:pPr>
        <w:spacing w:after="0" w:line="235" w:lineRule="auto"/>
        <w:ind w:left="624" w:right="624"/>
        <w:contextualSpacing/>
        <w:jc w:val="both"/>
        <w:rPr>
          <w:rFonts w:asciiTheme="majorBidi" w:hAnsiTheme="majorBidi" w:cstheme="majorBidi"/>
          <w:b/>
          <w:bCs/>
          <w:sz w:val="24"/>
          <w:szCs w:val="24"/>
        </w:rPr>
      </w:pPr>
    </w:p>
    <w:p w:rsidR="006E0363" w:rsidRPr="00957548" w:rsidRDefault="006E0363" w:rsidP="006E0363">
      <w:pPr>
        <w:spacing w:after="0" w:line="235" w:lineRule="auto"/>
        <w:contextualSpacing/>
        <w:jc w:val="both"/>
        <w:rPr>
          <w:rFonts w:asciiTheme="majorBidi" w:hAnsiTheme="majorBidi" w:cstheme="majorBidi"/>
          <w:b/>
          <w:bCs/>
          <w:sz w:val="24"/>
          <w:szCs w:val="24"/>
        </w:rPr>
      </w:pPr>
      <w:r w:rsidRPr="00957548">
        <w:rPr>
          <w:rFonts w:asciiTheme="majorBidi" w:hAnsiTheme="majorBidi" w:cstheme="majorBidi"/>
          <w:b/>
          <w:bCs/>
          <w:sz w:val="24"/>
          <w:szCs w:val="24"/>
        </w:rPr>
        <w:t xml:space="preserve">Also, </w:t>
      </w:r>
      <w:r>
        <w:rPr>
          <w:rFonts w:asciiTheme="majorBidi" w:hAnsiTheme="majorBidi" w:cstheme="majorBidi"/>
          <w:b/>
          <w:bCs/>
          <w:sz w:val="24"/>
          <w:szCs w:val="24"/>
        </w:rPr>
        <w:t>another</w:t>
      </w:r>
      <w:r w:rsidRPr="00957548">
        <w:rPr>
          <w:rFonts w:asciiTheme="majorBidi" w:hAnsiTheme="majorBidi" w:cstheme="majorBidi"/>
          <w:b/>
          <w:bCs/>
          <w:sz w:val="24"/>
          <w:szCs w:val="24"/>
        </w:rPr>
        <w:t xml:space="preserve"> participant remarked</w:t>
      </w:r>
      <w:r>
        <w:rPr>
          <w:rFonts w:asciiTheme="majorBidi" w:hAnsiTheme="majorBidi" w:cstheme="majorBidi"/>
          <w:b/>
          <w:bCs/>
          <w:sz w:val="24"/>
          <w:szCs w:val="24"/>
        </w:rPr>
        <w:t>:</w:t>
      </w:r>
      <w:r w:rsidRPr="00957548">
        <w:rPr>
          <w:rFonts w:asciiTheme="majorBidi" w:hAnsiTheme="majorBidi" w:cstheme="majorBidi"/>
          <w:b/>
          <w:bCs/>
          <w:sz w:val="24"/>
          <w:szCs w:val="24"/>
        </w:rPr>
        <w:t xml:space="preserve">  </w:t>
      </w:r>
    </w:p>
    <w:p w:rsidR="006E0363" w:rsidRDefault="006E0363" w:rsidP="006E0363">
      <w:pPr>
        <w:spacing w:after="0" w:line="235" w:lineRule="auto"/>
        <w:ind w:left="624" w:right="624"/>
        <w:contextualSpacing/>
        <w:jc w:val="both"/>
        <w:rPr>
          <w:rFonts w:asciiTheme="majorBidi" w:hAnsiTheme="majorBidi" w:cstheme="majorBidi"/>
          <w:b/>
          <w:bCs/>
          <w:sz w:val="24"/>
          <w:szCs w:val="24"/>
        </w:rPr>
      </w:pPr>
      <w:r w:rsidRPr="00A7771A">
        <w:rPr>
          <w:rFonts w:asciiTheme="majorBidi" w:hAnsiTheme="majorBidi" w:cstheme="majorBidi"/>
          <w:sz w:val="24"/>
          <w:szCs w:val="24"/>
        </w:rPr>
        <w:t>“</w:t>
      </w:r>
      <w:r w:rsidRPr="00957548">
        <w:rPr>
          <w:rFonts w:asciiTheme="majorBidi" w:hAnsiTheme="majorBidi" w:cstheme="majorBidi"/>
          <w:i/>
          <w:iCs/>
          <w:sz w:val="24"/>
          <w:szCs w:val="24"/>
        </w:rPr>
        <w:t xml:space="preserve">Also, a child will make him or her deviant to some extent if the socio-economic activities at home is not favourable to him. Adolescents from disadvantaged socioeconomic backgrounds may face greater stressors and fewer opportunities, increasing their likelihood of engaging in deviant </w:t>
      </w:r>
      <w:r>
        <w:rPr>
          <w:rFonts w:asciiTheme="majorBidi" w:hAnsiTheme="majorBidi" w:cstheme="majorBidi"/>
          <w:i/>
          <w:iCs/>
          <w:sz w:val="24"/>
          <w:szCs w:val="24"/>
        </w:rPr>
        <w:t>b</w:t>
      </w:r>
      <w:r w:rsidRPr="00957548">
        <w:rPr>
          <w:rFonts w:asciiTheme="majorBidi" w:hAnsiTheme="majorBidi" w:cstheme="majorBidi"/>
          <w:i/>
          <w:iCs/>
          <w:sz w:val="24"/>
          <w:szCs w:val="24"/>
        </w:rPr>
        <w:t>ehaviou</w:t>
      </w:r>
      <w:r>
        <w:rPr>
          <w:rFonts w:asciiTheme="majorBidi" w:hAnsiTheme="majorBidi" w:cstheme="majorBidi"/>
          <w:i/>
          <w:iCs/>
          <w:sz w:val="24"/>
          <w:szCs w:val="24"/>
        </w:rPr>
        <w:t>r</w:t>
      </w:r>
      <w:r w:rsidRPr="00957548">
        <w:rPr>
          <w:rFonts w:asciiTheme="majorBidi" w:hAnsiTheme="majorBidi" w:cstheme="majorBidi"/>
          <w:i/>
          <w:iCs/>
          <w:sz w:val="24"/>
          <w:szCs w:val="24"/>
        </w:rPr>
        <w:t>s as a means of coping or seeking status within their peer group</w:t>
      </w:r>
      <w:r w:rsidRPr="00A7771A">
        <w:rPr>
          <w:rFonts w:asciiTheme="majorBidi" w:hAnsiTheme="majorBidi" w:cstheme="majorBidi"/>
          <w:sz w:val="24"/>
          <w:szCs w:val="24"/>
        </w:rPr>
        <w:t>”</w:t>
      </w:r>
      <w:r w:rsidRPr="00957548">
        <w:rPr>
          <w:rFonts w:asciiTheme="majorBidi" w:hAnsiTheme="majorBidi" w:cstheme="majorBidi"/>
          <w:b/>
          <w:bCs/>
          <w:sz w:val="24"/>
          <w:szCs w:val="24"/>
        </w:rPr>
        <w:t xml:space="preserve"> Participant_B_M_56yrs/ 17-01-2024. </w:t>
      </w:r>
    </w:p>
    <w:p w:rsidR="006E0363" w:rsidRPr="00957548" w:rsidRDefault="006E0363" w:rsidP="006E0363">
      <w:pPr>
        <w:spacing w:after="0" w:line="240" w:lineRule="auto"/>
        <w:contextualSpacing/>
        <w:jc w:val="both"/>
        <w:rPr>
          <w:rFonts w:asciiTheme="majorBidi" w:hAnsiTheme="majorBidi" w:cstheme="majorBidi"/>
          <w:b/>
          <w:bCs/>
          <w:sz w:val="24"/>
          <w:szCs w:val="24"/>
        </w:rPr>
      </w:pPr>
      <w:r w:rsidRPr="00957548">
        <w:rPr>
          <w:rFonts w:asciiTheme="majorBidi" w:hAnsiTheme="majorBidi" w:cstheme="majorBidi"/>
          <w:b/>
          <w:bCs/>
          <w:sz w:val="24"/>
          <w:szCs w:val="24"/>
        </w:rPr>
        <w:lastRenderedPageBreak/>
        <w:t>Another participant remarked</w:t>
      </w:r>
      <w:r>
        <w:rPr>
          <w:rFonts w:asciiTheme="majorBidi" w:hAnsiTheme="majorBidi" w:cstheme="majorBidi"/>
          <w:b/>
          <w:bCs/>
          <w:sz w:val="24"/>
          <w:szCs w:val="24"/>
        </w:rPr>
        <w:t>:</w:t>
      </w:r>
    </w:p>
    <w:p w:rsidR="006E0363" w:rsidRPr="00957548" w:rsidRDefault="006E0363" w:rsidP="006E0363">
      <w:pPr>
        <w:spacing w:after="0" w:line="228" w:lineRule="auto"/>
        <w:ind w:left="624" w:right="624"/>
        <w:contextualSpacing/>
        <w:jc w:val="both"/>
        <w:rPr>
          <w:rFonts w:asciiTheme="majorBidi" w:hAnsiTheme="majorBidi" w:cstheme="majorBidi"/>
          <w:b/>
          <w:bCs/>
          <w:sz w:val="24"/>
          <w:szCs w:val="24"/>
        </w:rPr>
      </w:pPr>
      <w:r w:rsidRPr="00A7771A">
        <w:rPr>
          <w:rFonts w:asciiTheme="majorBidi" w:hAnsiTheme="majorBidi" w:cstheme="majorBidi"/>
          <w:sz w:val="24"/>
          <w:szCs w:val="24"/>
        </w:rPr>
        <w:t>“</w:t>
      </w:r>
      <w:r w:rsidRPr="00957548">
        <w:rPr>
          <w:rFonts w:asciiTheme="majorBidi" w:hAnsiTheme="majorBidi" w:cstheme="majorBidi"/>
          <w:i/>
          <w:iCs/>
          <w:sz w:val="24"/>
          <w:szCs w:val="24"/>
        </w:rPr>
        <w:t xml:space="preserve">I can say it is environmental factors of </w:t>
      </w:r>
      <w:r>
        <w:rPr>
          <w:rFonts w:asciiTheme="majorBidi" w:hAnsiTheme="majorBidi" w:cstheme="majorBidi"/>
          <w:i/>
          <w:iCs/>
          <w:sz w:val="24"/>
          <w:szCs w:val="24"/>
        </w:rPr>
        <w:t xml:space="preserve">the </w:t>
      </w:r>
      <w:r w:rsidRPr="00957548">
        <w:rPr>
          <w:rFonts w:asciiTheme="majorBidi" w:hAnsiTheme="majorBidi" w:cstheme="majorBidi"/>
          <w:i/>
          <w:iCs/>
          <w:sz w:val="24"/>
          <w:szCs w:val="24"/>
        </w:rPr>
        <w:t>child</w:t>
      </w:r>
      <w:r>
        <w:rPr>
          <w:rFonts w:asciiTheme="majorBidi" w:hAnsiTheme="majorBidi" w:cstheme="majorBidi"/>
          <w:i/>
          <w:iCs/>
          <w:sz w:val="24"/>
          <w:szCs w:val="24"/>
        </w:rPr>
        <w:t>,</w:t>
      </w:r>
      <w:r w:rsidRPr="00957548">
        <w:rPr>
          <w:rFonts w:asciiTheme="majorBidi" w:hAnsiTheme="majorBidi" w:cstheme="majorBidi"/>
          <w:i/>
          <w:iCs/>
          <w:sz w:val="24"/>
          <w:szCs w:val="24"/>
        </w:rPr>
        <w:t xml:space="preserve"> </w:t>
      </w:r>
      <w:r>
        <w:rPr>
          <w:rFonts w:asciiTheme="majorBidi" w:hAnsiTheme="majorBidi" w:cstheme="majorBidi"/>
          <w:i/>
          <w:iCs/>
          <w:sz w:val="24"/>
          <w:szCs w:val="24"/>
        </w:rPr>
        <w:t>w</w:t>
      </w:r>
      <w:r w:rsidRPr="00957548">
        <w:rPr>
          <w:rFonts w:asciiTheme="majorBidi" w:hAnsiTheme="majorBidi" w:cstheme="majorBidi"/>
          <w:i/>
          <w:iCs/>
          <w:sz w:val="24"/>
          <w:szCs w:val="24"/>
        </w:rPr>
        <w:t>hen the environment is not conducive to raising a child. It becomes inevitably bad when a child grows in an environment that is not suitable for good values and conducts. Can you compare people from communities like Beere, Oje to Agodi, Jericho and some other areas</w:t>
      </w:r>
      <w:r w:rsidRPr="00085232">
        <w:rPr>
          <w:rFonts w:asciiTheme="majorBidi" w:hAnsiTheme="majorBidi" w:cstheme="majorBidi"/>
          <w:sz w:val="24"/>
          <w:szCs w:val="24"/>
        </w:rPr>
        <w:t>”</w:t>
      </w:r>
      <w:r w:rsidRPr="00957548">
        <w:rPr>
          <w:rFonts w:asciiTheme="majorBidi" w:hAnsiTheme="majorBidi" w:cstheme="majorBidi"/>
          <w:b/>
          <w:bCs/>
          <w:sz w:val="24"/>
          <w:szCs w:val="24"/>
        </w:rPr>
        <w:t xml:space="preserve"> Participant_C_M_</w:t>
      </w:r>
      <w:proofErr w:type="gramStart"/>
      <w:r w:rsidRPr="00957548">
        <w:rPr>
          <w:rFonts w:asciiTheme="majorBidi" w:hAnsiTheme="majorBidi" w:cstheme="majorBidi"/>
          <w:b/>
          <w:bCs/>
          <w:sz w:val="24"/>
          <w:szCs w:val="24"/>
        </w:rPr>
        <w:t>56yrs/ 17-01-2024</w:t>
      </w:r>
      <w:proofErr w:type="gramEnd"/>
    </w:p>
    <w:p w:rsidR="006E0363" w:rsidRDefault="006E0363" w:rsidP="006E0363">
      <w:pPr>
        <w:spacing w:after="0" w:line="228" w:lineRule="auto"/>
        <w:contextualSpacing/>
        <w:jc w:val="both"/>
        <w:rPr>
          <w:rFonts w:asciiTheme="majorBidi" w:hAnsiTheme="majorBidi" w:cstheme="majorBidi"/>
          <w:b/>
          <w:bCs/>
          <w:sz w:val="24"/>
          <w:szCs w:val="24"/>
        </w:rPr>
      </w:pPr>
    </w:p>
    <w:p w:rsidR="006E0363" w:rsidRPr="00957548" w:rsidRDefault="006E0363" w:rsidP="006E0363">
      <w:pPr>
        <w:spacing w:after="0" w:line="228" w:lineRule="auto"/>
        <w:contextualSpacing/>
        <w:jc w:val="both"/>
        <w:rPr>
          <w:rFonts w:asciiTheme="majorBidi" w:hAnsiTheme="majorBidi" w:cstheme="majorBidi"/>
          <w:b/>
          <w:bCs/>
          <w:sz w:val="24"/>
          <w:szCs w:val="24"/>
        </w:rPr>
      </w:pPr>
      <w:r w:rsidRPr="00957548">
        <w:rPr>
          <w:rFonts w:asciiTheme="majorBidi" w:hAnsiTheme="majorBidi" w:cstheme="majorBidi"/>
          <w:b/>
          <w:bCs/>
          <w:sz w:val="24"/>
          <w:szCs w:val="24"/>
        </w:rPr>
        <w:t xml:space="preserve">Also, another participant remarked that; </w:t>
      </w:r>
    </w:p>
    <w:p w:rsidR="006E0363" w:rsidRDefault="006E0363" w:rsidP="006E0363">
      <w:pPr>
        <w:spacing w:after="0" w:line="228" w:lineRule="auto"/>
        <w:ind w:left="624" w:right="624"/>
        <w:contextualSpacing/>
        <w:jc w:val="both"/>
        <w:rPr>
          <w:rFonts w:asciiTheme="majorBidi" w:hAnsiTheme="majorBidi" w:cstheme="majorBidi"/>
          <w:b/>
          <w:bCs/>
          <w:sz w:val="24"/>
          <w:szCs w:val="24"/>
        </w:rPr>
      </w:pPr>
      <w:r w:rsidRPr="00085232">
        <w:rPr>
          <w:rFonts w:asciiTheme="majorBidi" w:hAnsiTheme="majorBidi" w:cstheme="majorBidi"/>
          <w:sz w:val="24"/>
          <w:szCs w:val="24"/>
        </w:rPr>
        <w:t>“</w:t>
      </w:r>
      <w:r>
        <w:rPr>
          <w:rFonts w:asciiTheme="majorBidi" w:hAnsiTheme="majorBidi" w:cstheme="majorBidi"/>
          <w:i/>
          <w:iCs/>
          <w:sz w:val="24"/>
          <w:szCs w:val="24"/>
        </w:rPr>
        <w:t>A</w:t>
      </w:r>
      <w:r w:rsidRPr="00957548">
        <w:rPr>
          <w:rFonts w:asciiTheme="majorBidi" w:hAnsiTheme="majorBidi" w:cstheme="majorBidi"/>
          <w:i/>
          <w:iCs/>
          <w:sz w:val="24"/>
          <w:szCs w:val="24"/>
        </w:rPr>
        <w:t>nother</w:t>
      </w:r>
      <w:r>
        <w:rPr>
          <w:rFonts w:asciiTheme="majorBidi" w:hAnsiTheme="majorBidi" w:cstheme="majorBidi"/>
          <w:i/>
          <w:iCs/>
          <w:sz w:val="24"/>
          <w:szCs w:val="24"/>
        </w:rPr>
        <w:t xml:space="preserve"> </w:t>
      </w:r>
      <w:r w:rsidRPr="00957548">
        <w:rPr>
          <w:rFonts w:asciiTheme="majorBidi" w:hAnsiTheme="majorBidi" w:cstheme="majorBidi"/>
          <w:i/>
          <w:iCs/>
          <w:sz w:val="24"/>
          <w:szCs w:val="24"/>
        </w:rPr>
        <w:t xml:space="preserve">factor is the exposure to media portrayals of violence, substance abuse, and other deviant behaviour </w:t>
      </w:r>
      <w:r>
        <w:rPr>
          <w:rFonts w:asciiTheme="majorBidi" w:hAnsiTheme="majorBidi" w:cstheme="majorBidi"/>
          <w:i/>
          <w:iCs/>
          <w:sz w:val="24"/>
          <w:szCs w:val="24"/>
        </w:rPr>
        <w:t xml:space="preserve">which </w:t>
      </w:r>
      <w:r w:rsidRPr="00957548">
        <w:rPr>
          <w:rFonts w:asciiTheme="majorBidi" w:hAnsiTheme="majorBidi" w:cstheme="majorBidi"/>
          <w:i/>
          <w:iCs/>
          <w:sz w:val="24"/>
          <w:szCs w:val="24"/>
        </w:rPr>
        <w:t>can desensitize adolescents and normalize these behaviours, influencing their attitudes and actions</w:t>
      </w:r>
      <w:r w:rsidRPr="00085232">
        <w:rPr>
          <w:rFonts w:asciiTheme="majorBidi" w:hAnsiTheme="majorBidi" w:cstheme="majorBidi"/>
          <w:sz w:val="24"/>
          <w:szCs w:val="24"/>
        </w:rPr>
        <w:t>”</w:t>
      </w:r>
      <w:r>
        <w:rPr>
          <w:rFonts w:asciiTheme="majorBidi" w:hAnsiTheme="majorBidi" w:cstheme="majorBidi"/>
          <w:b/>
          <w:bCs/>
          <w:sz w:val="24"/>
          <w:szCs w:val="24"/>
        </w:rPr>
        <w:t xml:space="preserve"> </w:t>
      </w:r>
      <w:r w:rsidRPr="00957548">
        <w:rPr>
          <w:rFonts w:asciiTheme="majorBidi" w:hAnsiTheme="majorBidi" w:cstheme="majorBidi"/>
          <w:b/>
          <w:bCs/>
          <w:sz w:val="24"/>
          <w:szCs w:val="24"/>
        </w:rPr>
        <w:t>Participant_D_M_</w:t>
      </w:r>
      <w:r>
        <w:rPr>
          <w:rFonts w:asciiTheme="majorBidi" w:hAnsiTheme="majorBidi" w:cstheme="majorBidi"/>
          <w:b/>
          <w:bCs/>
          <w:sz w:val="24"/>
          <w:szCs w:val="24"/>
        </w:rPr>
        <w:t xml:space="preserve"> </w:t>
      </w:r>
      <w:r w:rsidRPr="00957548">
        <w:rPr>
          <w:rFonts w:asciiTheme="majorBidi" w:hAnsiTheme="majorBidi" w:cstheme="majorBidi"/>
          <w:b/>
          <w:bCs/>
          <w:sz w:val="24"/>
          <w:szCs w:val="24"/>
        </w:rPr>
        <w:t xml:space="preserve">60yrs/ 17-01-2024. </w:t>
      </w:r>
    </w:p>
    <w:p w:rsidR="006E0363" w:rsidRPr="00957548" w:rsidRDefault="006E0363" w:rsidP="006E0363">
      <w:pPr>
        <w:spacing w:after="0" w:line="228" w:lineRule="auto"/>
        <w:ind w:left="624" w:right="624"/>
        <w:contextualSpacing/>
        <w:jc w:val="both"/>
        <w:rPr>
          <w:rFonts w:asciiTheme="majorBidi" w:hAnsiTheme="majorBidi" w:cstheme="majorBidi"/>
          <w:b/>
          <w:bCs/>
          <w:sz w:val="24"/>
          <w:szCs w:val="24"/>
        </w:rPr>
      </w:pPr>
    </w:p>
    <w:p w:rsidR="006E0363" w:rsidRPr="00957548" w:rsidRDefault="006E0363" w:rsidP="006E0363">
      <w:pPr>
        <w:spacing w:after="0" w:line="228" w:lineRule="auto"/>
        <w:ind w:right="624"/>
        <w:contextualSpacing/>
        <w:jc w:val="both"/>
        <w:rPr>
          <w:rFonts w:asciiTheme="majorBidi" w:hAnsiTheme="majorBidi" w:cstheme="majorBidi"/>
          <w:b/>
          <w:bCs/>
          <w:sz w:val="24"/>
          <w:szCs w:val="24"/>
        </w:rPr>
      </w:pPr>
      <w:r w:rsidRPr="00957548">
        <w:rPr>
          <w:rFonts w:asciiTheme="majorBidi" w:hAnsiTheme="majorBidi" w:cstheme="majorBidi"/>
          <w:b/>
          <w:bCs/>
          <w:sz w:val="24"/>
          <w:szCs w:val="24"/>
        </w:rPr>
        <w:t>One of the interviewees stated that;</w:t>
      </w:r>
    </w:p>
    <w:p w:rsidR="006E0363" w:rsidRPr="00957548" w:rsidRDefault="006E0363" w:rsidP="006E0363">
      <w:pPr>
        <w:spacing w:after="0" w:line="228" w:lineRule="auto"/>
        <w:ind w:left="624" w:right="624"/>
        <w:contextualSpacing/>
        <w:jc w:val="both"/>
        <w:rPr>
          <w:rFonts w:asciiTheme="majorBidi" w:hAnsiTheme="majorBidi" w:cstheme="majorBidi"/>
          <w:b/>
          <w:bCs/>
          <w:sz w:val="24"/>
          <w:szCs w:val="24"/>
        </w:rPr>
      </w:pPr>
      <w:r w:rsidRPr="00643755">
        <w:rPr>
          <w:rFonts w:asciiTheme="majorBidi" w:hAnsiTheme="majorBidi" w:cstheme="majorBidi"/>
          <w:sz w:val="24"/>
          <w:szCs w:val="24"/>
        </w:rPr>
        <w:t>“</w:t>
      </w:r>
      <w:r w:rsidRPr="00957548">
        <w:rPr>
          <w:rFonts w:asciiTheme="majorBidi" w:hAnsiTheme="majorBidi" w:cstheme="majorBidi"/>
          <w:i/>
          <w:iCs/>
          <w:sz w:val="24"/>
          <w:szCs w:val="24"/>
        </w:rPr>
        <w:t>People are quick to equate deviant behaviour</w:t>
      </w:r>
      <w:r>
        <w:rPr>
          <w:rFonts w:asciiTheme="majorBidi" w:hAnsiTheme="majorBidi" w:cstheme="majorBidi"/>
          <w:i/>
          <w:iCs/>
          <w:sz w:val="24"/>
          <w:szCs w:val="24"/>
        </w:rPr>
        <w:t xml:space="preserve"> </w:t>
      </w:r>
      <w:r w:rsidRPr="00957548">
        <w:rPr>
          <w:rFonts w:asciiTheme="majorBidi" w:hAnsiTheme="majorBidi" w:cstheme="majorBidi"/>
          <w:i/>
          <w:iCs/>
          <w:sz w:val="24"/>
          <w:szCs w:val="24"/>
        </w:rPr>
        <w:t>to home and</w:t>
      </w:r>
      <w:r w:rsidRPr="00957548">
        <w:rPr>
          <w:rFonts w:asciiTheme="majorBidi" w:hAnsiTheme="majorBidi" w:cstheme="majorBidi"/>
          <w:b/>
          <w:bCs/>
          <w:i/>
          <w:iCs/>
          <w:sz w:val="24"/>
          <w:szCs w:val="24"/>
        </w:rPr>
        <w:t xml:space="preserve"> </w:t>
      </w:r>
      <w:r w:rsidRPr="00957548">
        <w:rPr>
          <w:rFonts w:asciiTheme="majorBidi" w:hAnsiTheme="majorBidi" w:cstheme="majorBidi"/>
          <w:i/>
          <w:iCs/>
          <w:sz w:val="24"/>
          <w:szCs w:val="24"/>
        </w:rPr>
        <w:t xml:space="preserve">not about school environment. The adolescents are </w:t>
      </w:r>
      <w:r>
        <w:rPr>
          <w:rFonts w:asciiTheme="majorBidi" w:hAnsiTheme="majorBidi" w:cstheme="majorBidi"/>
          <w:i/>
          <w:iCs/>
          <w:sz w:val="24"/>
          <w:szCs w:val="24"/>
        </w:rPr>
        <w:t xml:space="preserve">those </w:t>
      </w:r>
      <w:r w:rsidRPr="00957548">
        <w:rPr>
          <w:rFonts w:asciiTheme="majorBidi" w:hAnsiTheme="majorBidi" w:cstheme="majorBidi"/>
          <w:i/>
          <w:iCs/>
          <w:sz w:val="24"/>
          <w:szCs w:val="24"/>
        </w:rPr>
        <w:t>who spend close to about 8 hours and relate with school apparatus and peers can also be influenced negatively. People can pick deviance from schools too.</w:t>
      </w:r>
      <w:r w:rsidRPr="00E05B58">
        <w:rPr>
          <w:rFonts w:asciiTheme="majorBidi" w:hAnsiTheme="majorBidi" w:cstheme="majorBidi"/>
          <w:sz w:val="24"/>
          <w:szCs w:val="24"/>
        </w:rPr>
        <w:t>”</w:t>
      </w:r>
      <w:r w:rsidRPr="00957548">
        <w:rPr>
          <w:rFonts w:asciiTheme="majorBidi" w:hAnsiTheme="majorBidi" w:cstheme="majorBidi"/>
          <w:b/>
          <w:bCs/>
          <w:sz w:val="24"/>
          <w:szCs w:val="24"/>
        </w:rPr>
        <w:t xml:space="preserve"> Participant_E_M_60yrs/ 17-01-2024. </w:t>
      </w:r>
    </w:p>
    <w:p w:rsidR="006E0363" w:rsidRDefault="006E0363" w:rsidP="006E0363">
      <w:pPr>
        <w:spacing w:after="0" w:line="228" w:lineRule="auto"/>
        <w:ind w:right="624"/>
        <w:contextualSpacing/>
        <w:jc w:val="both"/>
        <w:rPr>
          <w:rFonts w:asciiTheme="majorBidi" w:hAnsiTheme="majorBidi" w:cstheme="majorBidi"/>
          <w:b/>
          <w:bCs/>
          <w:sz w:val="24"/>
          <w:szCs w:val="24"/>
        </w:rPr>
      </w:pPr>
    </w:p>
    <w:p w:rsidR="006E0363" w:rsidRPr="00957548" w:rsidRDefault="006E0363" w:rsidP="006E0363">
      <w:pPr>
        <w:spacing w:after="0" w:line="228" w:lineRule="auto"/>
        <w:ind w:right="624"/>
        <w:contextualSpacing/>
        <w:jc w:val="both"/>
        <w:rPr>
          <w:rFonts w:asciiTheme="majorBidi" w:hAnsiTheme="majorBidi" w:cstheme="majorBidi"/>
          <w:b/>
          <w:bCs/>
          <w:sz w:val="24"/>
          <w:szCs w:val="24"/>
        </w:rPr>
      </w:pPr>
      <w:r w:rsidRPr="00957548">
        <w:rPr>
          <w:rFonts w:asciiTheme="majorBidi" w:hAnsiTheme="majorBidi" w:cstheme="majorBidi"/>
          <w:b/>
          <w:bCs/>
          <w:sz w:val="24"/>
          <w:szCs w:val="24"/>
        </w:rPr>
        <w:t>Another opined that;</w:t>
      </w:r>
    </w:p>
    <w:p w:rsidR="006E0363" w:rsidRPr="00957548" w:rsidRDefault="006E0363" w:rsidP="006E0363">
      <w:pPr>
        <w:spacing w:after="0" w:line="228" w:lineRule="auto"/>
        <w:ind w:left="624" w:right="624"/>
        <w:contextualSpacing/>
        <w:jc w:val="both"/>
        <w:rPr>
          <w:rFonts w:asciiTheme="majorBidi" w:hAnsiTheme="majorBidi" w:cstheme="majorBidi"/>
          <w:sz w:val="24"/>
          <w:szCs w:val="24"/>
        </w:rPr>
      </w:pPr>
      <w:r w:rsidRPr="00E05B58">
        <w:rPr>
          <w:rFonts w:asciiTheme="majorBidi" w:hAnsiTheme="majorBidi" w:cstheme="majorBidi"/>
          <w:sz w:val="24"/>
          <w:szCs w:val="24"/>
        </w:rPr>
        <w:t>“</w:t>
      </w:r>
      <w:r w:rsidRPr="00957548">
        <w:rPr>
          <w:rFonts w:asciiTheme="majorBidi" w:hAnsiTheme="majorBidi" w:cstheme="majorBidi"/>
          <w:i/>
          <w:iCs/>
          <w:sz w:val="24"/>
          <w:szCs w:val="24"/>
        </w:rPr>
        <w:t>Factors such as academic failure, school disengagement, or bullying can contribute to the development of deviant behaviour among adolescents. Inadequate support systems and disciplinary practices within schools may also exacerbate the problem</w:t>
      </w:r>
      <w:r w:rsidRPr="00E05B58">
        <w:rPr>
          <w:rFonts w:asciiTheme="majorBidi" w:hAnsiTheme="majorBidi" w:cstheme="majorBidi"/>
          <w:sz w:val="24"/>
          <w:szCs w:val="24"/>
        </w:rPr>
        <w:t>”</w:t>
      </w:r>
      <w:r w:rsidRPr="00957548">
        <w:rPr>
          <w:rFonts w:asciiTheme="majorBidi" w:hAnsiTheme="majorBidi" w:cstheme="majorBidi"/>
          <w:b/>
          <w:bCs/>
          <w:sz w:val="24"/>
          <w:szCs w:val="24"/>
        </w:rPr>
        <w:t xml:space="preserve"> Participant_F_M_62yrs/ 17-01-2024.</w:t>
      </w:r>
      <w:r w:rsidRPr="00957548">
        <w:rPr>
          <w:rFonts w:asciiTheme="majorBidi" w:hAnsiTheme="majorBidi" w:cstheme="majorBidi"/>
          <w:sz w:val="24"/>
          <w:szCs w:val="24"/>
        </w:rPr>
        <w:t xml:space="preserve"> </w:t>
      </w:r>
    </w:p>
    <w:p w:rsidR="006E0363" w:rsidRDefault="006E0363" w:rsidP="006E0363">
      <w:pPr>
        <w:spacing w:after="0" w:line="228" w:lineRule="auto"/>
        <w:ind w:right="624"/>
        <w:contextualSpacing/>
        <w:jc w:val="both"/>
        <w:rPr>
          <w:rFonts w:asciiTheme="majorBidi" w:hAnsiTheme="majorBidi" w:cstheme="majorBidi"/>
          <w:b/>
          <w:bCs/>
          <w:sz w:val="24"/>
          <w:szCs w:val="24"/>
        </w:rPr>
      </w:pPr>
    </w:p>
    <w:p w:rsidR="006E0363" w:rsidRPr="00957548" w:rsidRDefault="006E0363" w:rsidP="006E0363">
      <w:pPr>
        <w:spacing w:after="0" w:line="228" w:lineRule="auto"/>
        <w:ind w:right="624"/>
        <w:contextualSpacing/>
        <w:jc w:val="both"/>
        <w:rPr>
          <w:rFonts w:asciiTheme="majorBidi" w:hAnsiTheme="majorBidi" w:cstheme="majorBidi"/>
          <w:b/>
          <w:bCs/>
          <w:sz w:val="24"/>
          <w:szCs w:val="24"/>
        </w:rPr>
      </w:pPr>
      <w:r w:rsidRPr="00957548">
        <w:rPr>
          <w:rFonts w:asciiTheme="majorBidi" w:hAnsiTheme="majorBidi" w:cstheme="majorBidi"/>
          <w:b/>
          <w:bCs/>
          <w:sz w:val="24"/>
          <w:szCs w:val="24"/>
        </w:rPr>
        <w:t xml:space="preserve">Another said that; </w:t>
      </w:r>
    </w:p>
    <w:p w:rsidR="006E0363" w:rsidRPr="00957548" w:rsidRDefault="006E0363" w:rsidP="006E0363">
      <w:pPr>
        <w:spacing w:after="0" w:line="228" w:lineRule="auto"/>
        <w:ind w:left="624" w:right="624"/>
        <w:contextualSpacing/>
        <w:jc w:val="both"/>
        <w:rPr>
          <w:rFonts w:asciiTheme="majorBidi" w:hAnsiTheme="majorBidi" w:cstheme="majorBidi"/>
          <w:sz w:val="24"/>
          <w:szCs w:val="24"/>
        </w:rPr>
      </w:pPr>
      <w:r w:rsidRPr="00E05B58">
        <w:rPr>
          <w:rFonts w:asciiTheme="majorBidi" w:hAnsiTheme="majorBidi" w:cstheme="majorBidi"/>
          <w:sz w:val="24"/>
          <w:szCs w:val="24"/>
        </w:rPr>
        <w:t>“</w:t>
      </w:r>
      <w:r w:rsidRPr="00957548">
        <w:rPr>
          <w:rFonts w:asciiTheme="majorBidi" w:hAnsiTheme="majorBidi" w:cstheme="majorBidi"/>
          <w:i/>
          <w:iCs/>
          <w:sz w:val="24"/>
          <w:szCs w:val="24"/>
        </w:rPr>
        <w:t xml:space="preserve">Absence of positive role models or mentors who promote pro-social </w:t>
      </w:r>
      <w:r>
        <w:rPr>
          <w:rFonts w:asciiTheme="majorBidi" w:hAnsiTheme="majorBidi" w:cstheme="majorBidi"/>
          <w:i/>
          <w:iCs/>
          <w:sz w:val="24"/>
          <w:szCs w:val="24"/>
        </w:rPr>
        <w:t>b</w:t>
      </w:r>
      <w:r w:rsidRPr="00957548">
        <w:rPr>
          <w:rFonts w:asciiTheme="majorBidi" w:hAnsiTheme="majorBidi" w:cstheme="majorBidi"/>
          <w:i/>
          <w:iCs/>
          <w:sz w:val="24"/>
          <w:szCs w:val="24"/>
        </w:rPr>
        <w:t xml:space="preserve">ehaviours and provide guidance and support can leave adolescents vulnerable to negative influences and deviant behaviour. Also, individuals may engage in deviant </w:t>
      </w:r>
      <w:r>
        <w:rPr>
          <w:rFonts w:asciiTheme="majorBidi" w:hAnsiTheme="majorBidi" w:cstheme="majorBidi"/>
          <w:i/>
          <w:iCs/>
          <w:sz w:val="24"/>
          <w:szCs w:val="24"/>
        </w:rPr>
        <w:t>b</w:t>
      </w:r>
      <w:r w:rsidRPr="00957548">
        <w:rPr>
          <w:rFonts w:asciiTheme="majorBidi" w:hAnsiTheme="majorBidi" w:cstheme="majorBidi"/>
          <w:i/>
          <w:iCs/>
          <w:sz w:val="24"/>
          <w:szCs w:val="24"/>
        </w:rPr>
        <w:t>ehaviour    as a response to strain or frustration resulting from the inability to achieve socially prescribed goals through legitimate means. This strain can arise from factors such as economic disadvantage, limited opportunities for success, or social marginalization</w:t>
      </w:r>
      <w:r w:rsidRPr="00E05B58">
        <w:rPr>
          <w:rFonts w:asciiTheme="majorBidi" w:hAnsiTheme="majorBidi" w:cstheme="majorBidi"/>
          <w:sz w:val="24"/>
          <w:szCs w:val="24"/>
        </w:rPr>
        <w:t>”</w:t>
      </w:r>
      <w:r w:rsidRPr="00957548">
        <w:rPr>
          <w:rFonts w:asciiTheme="majorBidi" w:hAnsiTheme="majorBidi" w:cstheme="majorBidi"/>
          <w:b/>
          <w:bCs/>
          <w:sz w:val="24"/>
          <w:szCs w:val="24"/>
        </w:rPr>
        <w:t xml:space="preserve"> Participant_G_M_54yrs/ 17-01-2024.</w:t>
      </w:r>
      <w:r w:rsidRPr="00957548">
        <w:rPr>
          <w:rFonts w:asciiTheme="majorBidi" w:hAnsiTheme="majorBidi" w:cstheme="majorBidi"/>
          <w:sz w:val="24"/>
          <w:szCs w:val="24"/>
        </w:rPr>
        <w:t xml:space="preserve"> </w:t>
      </w:r>
    </w:p>
    <w:p w:rsidR="006E0363" w:rsidRDefault="006E0363" w:rsidP="006E0363">
      <w:pPr>
        <w:spacing w:after="0" w:line="240" w:lineRule="auto"/>
        <w:contextualSpacing/>
        <w:jc w:val="both"/>
        <w:rPr>
          <w:rFonts w:asciiTheme="majorBidi" w:hAnsiTheme="majorBidi" w:cstheme="majorBidi"/>
          <w:sz w:val="24"/>
          <w:szCs w:val="24"/>
        </w:rPr>
      </w:pPr>
      <w:r w:rsidRPr="00957548">
        <w:rPr>
          <w:rFonts w:asciiTheme="majorBidi" w:hAnsiTheme="majorBidi" w:cstheme="majorBidi"/>
          <w:sz w:val="24"/>
          <w:szCs w:val="24"/>
        </w:rPr>
        <w:lastRenderedPageBreak/>
        <w:t>It can be deduced from the excerpt</w:t>
      </w:r>
      <w:r>
        <w:rPr>
          <w:rFonts w:asciiTheme="majorBidi" w:hAnsiTheme="majorBidi" w:cstheme="majorBidi"/>
          <w:sz w:val="24"/>
          <w:szCs w:val="24"/>
        </w:rPr>
        <w:t>s</w:t>
      </w:r>
      <w:r w:rsidRPr="00957548">
        <w:rPr>
          <w:rFonts w:asciiTheme="majorBidi" w:hAnsiTheme="majorBidi" w:cstheme="majorBidi"/>
          <w:sz w:val="24"/>
          <w:szCs w:val="24"/>
        </w:rPr>
        <w:t xml:space="preserve"> that the following</w:t>
      </w:r>
      <w:r>
        <w:rPr>
          <w:rFonts w:asciiTheme="majorBidi" w:hAnsiTheme="majorBidi" w:cstheme="majorBidi"/>
          <w:sz w:val="24"/>
          <w:szCs w:val="24"/>
        </w:rPr>
        <w:t>:</w:t>
      </w:r>
      <w:r w:rsidRPr="00957548">
        <w:rPr>
          <w:rFonts w:asciiTheme="majorBidi" w:hAnsiTheme="majorBidi" w:cstheme="majorBidi"/>
          <w:sz w:val="24"/>
          <w:szCs w:val="24"/>
        </w:rPr>
        <w:t xml:space="preserve"> absence of role models, peer influence, economic issues, media influence, societal values</w:t>
      </w:r>
      <w:r>
        <w:rPr>
          <w:rFonts w:asciiTheme="majorBidi" w:hAnsiTheme="majorBidi" w:cstheme="majorBidi"/>
          <w:sz w:val="24"/>
          <w:szCs w:val="24"/>
        </w:rPr>
        <w:t>,</w:t>
      </w:r>
      <w:r w:rsidRPr="00957548">
        <w:rPr>
          <w:rFonts w:asciiTheme="majorBidi" w:hAnsiTheme="majorBidi" w:cstheme="majorBidi"/>
          <w:sz w:val="24"/>
          <w:szCs w:val="24"/>
        </w:rPr>
        <w:t xml:space="preserve"> are factors predisposing adolescents to deviant behaviour</w:t>
      </w:r>
      <w:r>
        <w:rPr>
          <w:rFonts w:asciiTheme="majorBidi" w:hAnsiTheme="majorBidi" w:cstheme="majorBidi"/>
          <w:sz w:val="24"/>
          <w:szCs w:val="24"/>
        </w:rPr>
        <w:t>.</w:t>
      </w:r>
    </w:p>
    <w:p w:rsidR="006E0363" w:rsidRPr="00957548" w:rsidRDefault="006E0363" w:rsidP="006E0363">
      <w:pPr>
        <w:spacing w:after="0" w:line="240" w:lineRule="auto"/>
        <w:contextualSpacing/>
        <w:jc w:val="both"/>
        <w:rPr>
          <w:rFonts w:asciiTheme="majorBidi" w:hAnsiTheme="majorBidi" w:cstheme="majorBidi"/>
          <w:b/>
          <w:bCs/>
          <w:sz w:val="24"/>
          <w:szCs w:val="24"/>
        </w:rPr>
      </w:pPr>
      <w:r w:rsidRPr="00957548">
        <w:rPr>
          <w:rFonts w:asciiTheme="majorBidi" w:hAnsiTheme="majorBidi" w:cstheme="majorBidi"/>
          <w:sz w:val="24"/>
          <w:szCs w:val="24"/>
        </w:rPr>
        <w:t xml:space="preserve">    </w:t>
      </w:r>
    </w:p>
    <w:p w:rsidR="006E0363" w:rsidRPr="00957548" w:rsidRDefault="006E0363" w:rsidP="006E0363">
      <w:pPr>
        <w:spacing w:after="0" w:line="240" w:lineRule="auto"/>
        <w:contextualSpacing/>
        <w:jc w:val="both"/>
        <w:rPr>
          <w:rFonts w:asciiTheme="majorBidi" w:hAnsiTheme="majorBidi" w:cstheme="majorBidi"/>
          <w:sz w:val="24"/>
          <w:szCs w:val="24"/>
        </w:rPr>
      </w:pPr>
      <w:r w:rsidRPr="00E05B58">
        <w:rPr>
          <w:rFonts w:asciiTheme="majorBidi" w:hAnsiTheme="majorBidi" w:cstheme="majorBidi"/>
          <w:b/>
          <w:bCs/>
          <w:i/>
          <w:iCs/>
          <w:sz w:val="24"/>
          <w:szCs w:val="24"/>
        </w:rPr>
        <w:t>Research question 3:</w:t>
      </w:r>
      <w:r w:rsidRPr="00957548">
        <w:rPr>
          <w:rFonts w:asciiTheme="majorBidi" w:hAnsiTheme="majorBidi" w:cstheme="majorBidi"/>
          <w:b/>
          <w:bCs/>
          <w:sz w:val="24"/>
          <w:szCs w:val="24"/>
        </w:rPr>
        <w:t xml:space="preserve"> </w:t>
      </w:r>
      <w:r w:rsidRPr="00957548">
        <w:rPr>
          <w:rFonts w:asciiTheme="majorBidi" w:hAnsiTheme="majorBidi" w:cstheme="majorBidi"/>
          <w:sz w:val="24"/>
          <w:szCs w:val="24"/>
        </w:rPr>
        <w:t xml:space="preserve">What are </w:t>
      </w:r>
      <w:r>
        <w:rPr>
          <w:rFonts w:asciiTheme="majorBidi" w:hAnsiTheme="majorBidi" w:cstheme="majorBidi"/>
          <w:sz w:val="24"/>
          <w:szCs w:val="24"/>
        </w:rPr>
        <w:t xml:space="preserve">the </w:t>
      </w:r>
      <w:r w:rsidRPr="00957548">
        <w:rPr>
          <w:rFonts w:asciiTheme="majorBidi" w:hAnsiTheme="majorBidi" w:cstheme="majorBidi"/>
          <w:sz w:val="24"/>
          <w:szCs w:val="24"/>
        </w:rPr>
        <w:t>effects of deviant behaviour among adolescents?</w:t>
      </w:r>
    </w:p>
    <w:p w:rsidR="006E0363" w:rsidRPr="00957548" w:rsidRDefault="006E0363" w:rsidP="006E0363">
      <w:pPr>
        <w:spacing w:after="0" w:line="240" w:lineRule="auto"/>
        <w:jc w:val="both"/>
        <w:rPr>
          <w:rFonts w:asciiTheme="majorBidi" w:hAnsiTheme="majorBidi" w:cstheme="majorBidi"/>
          <w:sz w:val="24"/>
          <w:szCs w:val="24"/>
        </w:rPr>
      </w:pPr>
      <w:r w:rsidRPr="00957548">
        <w:rPr>
          <w:rFonts w:asciiTheme="majorBidi" w:hAnsiTheme="majorBidi" w:cstheme="majorBidi"/>
          <w:sz w:val="24"/>
          <w:szCs w:val="24"/>
        </w:rPr>
        <w:t>The qualitative analysis revealed the effects of deviant behaviour in the society. These include; ambling, risky sexual behaviour, substance abuse, flagrant abuse of rules and regulation</w:t>
      </w:r>
      <w:r>
        <w:rPr>
          <w:rFonts w:asciiTheme="majorBidi" w:hAnsiTheme="majorBidi" w:cstheme="majorBidi"/>
          <w:sz w:val="24"/>
          <w:szCs w:val="24"/>
        </w:rPr>
        <w:t>s</w:t>
      </w:r>
      <w:r w:rsidRPr="00957548">
        <w:rPr>
          <w:rFonts w:asciiTheme="majorBidi" w:hAnsiTheme="majorBidi" w:cstheme="majorBidi"/>
          <w:sz w:val="24"/>
          <w:szCs w:val="24"/>
        </w:rPr>
        <w:t>, poor academic performance, high-handedness, criminality</w:t>
      </w:r>
      <w:r>
        <w:rPr>
          <w:rFonts w:asciiTheme="majorBidi" w:hAnsiTheme="majorBidi" w:cstheme="majorBidi"/>
          <w:sz w:val="24"/>
          <w:szCs w:val="24"/>
        </w:rPr>
        <w:t>,</w:t>
      </w:r>
      <w:r w:rsidRPr="00957548">
        <w:rPr>
          <w:rFonts w:asciiTheme="majorBidi" w:hAnsiTheme="majorBidi" w:cstheme="majorBidi"/>
          <w:sz w:val="24"/>
          <w:szCs w:val="24"/>
        </w:rPr>
        <w:t xml:space="preserve"> among others.  Th</w:t>
      </w:r>
      <w:r>
        <w:rPr>
          <w:rFonts w:asciiTheme="majorBidi" w:hAnsiTheme="majorBidi" w:cstheme="majorBidi"/>
          <w:sz w:val="24"/>
          <w:szCs w:val="24"/>
        </w:rPr>
        <w:t>is is</w:t>
      </w:r>
      <w:r w:rsidRPr="00957548">
        <w:rPr>
          <w:rFonts w:asciiTheme="majorBidi" w:hAnsiTheme="majorBidi" w:cstheme="majorBidi"/>
          <w:sz w:val="24"/>
          <w:szCs w:val="24"/>
        </w:rPr>
        <w:t xml:space="preserve"> captured below. </w:t>
      </w:r>
    </w:p>
    <w:p w:rsidR="006E0363" w:rsidRPr="00957548" w:rsidRDefault="006E0363" w:rsidP="006E0363">
      <w:pPr>
        <w:spacing w:after="0" w:line="240" w:lineRule="auto"/>
        <w:ind w:left="624" w:right="624"/>
        <w:jc w:val="both"/>
        <w:rPr>
          <w:rFonts w:asciiTheme="majorBidi" w:hAnsiTheme="majorBidi" w:cstheme="majorBidi"/>
          <w:b/>
          <w:bCs/>
          <w:sz w:val="24"/>
          <w:szCs w:val="24"/>
        </w:rPr>
      </w:pPr>
      <w:r w:rsidRPr="00E05B58">
        <w:rPr>
          <w:rFonts w:asciiTheme="majorBidi" w:hAnsiTheme="majorBidi" w:cstheme="majorBidi"/>
          <w:sz w:val="24"/>
          <w:szCs w:val="24"/>
        </w:rPr>
        <w:t>“</w:t>
      </w:r>
      <w:r w:rsidRPr="00957548">
        <w:rPr>
          <w:rFonts w:asciiTheme="majorBidi" w:hAnsiTheme="majorBidi" w:cstheme="majorBidi"/>
          <w:i/>
          <w:iCs/>
          <w:sz w:val="24"/>
          <w:szCs w:val="24"/>
        </w:rPr>
        <w:t>Some forms of deviant behaviour, such as substance abuse, risky sexual behaviour, or involvement in violence, can pose significant health risks, including physical injury, sexually transmitted infections, substance dependence, and mental health disorders.</w:t>
      </w:r>
      <w:r w:rsidRPr="00E05B58">
        <w:rPr>
          <w:rFonts w:asciiTheme="majorBidi" w:hAnsiTheme="majorBidi" w:cstheme="majorBidi"/>
          <w:sz w:val="24"/>
          <w:szCs w:val="24"/>
        </w:rPr>
        <w:t>”</w:t>
      </w:r>
      <w:r w:rsidRPr="00957548">
        <w:rPr>
          <w:rFonts w:asciiTheme="majorBidi" w:hAnsiTheme="majorBidi" w:cstheme="majorBidi"/>
          <w:b/>
          <w:bCs/>
          <w:sz w:val="24"/>
          <w:szCs w:val="24"/>
        </w:rPr>
        <w:t xml:space="preserve"> Participant_A_M_58yrs/ 17-01-2024. </w:t>
      </w:r>
    </w:p>
    <w:p w:rsidR="006E0363" w:rsidRDefault="006E0363" w:rsidP="006E0363">
      <w:pPr>
        <w:spacing w:after="0" w:line="240" w:lineRule="auto"/>
        <w:contextualSpacing/>
        <w:jc w:val="both"/>
        <w:rPr>
          <w:rFonts w:asciiTheme="majorBidi" w:hAnsiTheme="majorBidi" w:cstheme="majorBidi"/>
          <w:sz w:val="24"/>
          <w:szCs w:val="24"/>
        </w:rPr>
      </w:pPr>
    </w:p>
    <w:p w:rsidR="006E0363" w:rsidRPr="00E05B58" w:rsidRDefault="006E0363" w:rsidP="006E0363">
      <w:pPr>
        <w:spacing w:after="0" w:line="240" w:lineRule="auto"/>
        <w:contextualSpacing/>
        <w:jc w:val="both"/>
        <w:rPr>
          <w:rFonts w:asciiTheme="majorBidi" w:hAnsiTheme="majorBidi" w:cstheme="majorBidi"/>
          <w:b/>
          <w:bCs/>
          <w:sz w:val="24"/>
          <w:szCs w:val="24"/>
        </w:rPr>
      </w:pPr>
      <w:r w:rsidRPr="00E05B58">
        <w:rPr>
          <w:rFonts w:asciiTheme="majorBidi" w:hAnsiTheme="majorBidi" w:cstheme="majorBidi"/>
          <w:b/>
          <w:bCs/>
          <w:sz w:val="24"/>
          <w:szCs w:val="24"/>
        </w:rPr>
        <w:t xml:space="preserve">Also, one participant remarked that; </w:t>
      </w:r>
    </w:p>
    <w:p w:rsidR="006E0363" w:rsidRPr="00957548" w:rsidRDefault="006E0363" w:rsidP="006E0363">
      <w:pPr>
        <w:spacing w:after="0" w:line="240" w:lineRule="auto"/>
        <w:ind w:left="624" w:right="624"/>
        <w:jc w:val="both"/>
        <w:rPr>
          <w:rFonts w:asciiTheme="majorBidi" w:hAnsiTheme="majorBidi" w:cstheme="majorBidi"/>
          <w:b/>
          <w:bCs/>
          <w:sz w:val="24"/>
          <w:szCs w:val="24"/>
        </w:rPr>
      </w:pPr>
      <w:r w:rsidRPr="00E05B58">
        <w:rPr>
          <w:rFonts w:asciiTheme="majorBidi" w:hAnsiTheme="majorBidi" w:cstheme="majorBidi"/>
          <w:sz w:val="24"/>
          <w:szCs w:val="24"/>
        </w:rPr>
        <w:t>“</w:t>
      </w:r>
      <w:r w:rsidRPr="00957548">
        <w:rPr>
          <w:rFonts w:asciiTheme="majorBidi" w:hAnsiTheme="majorBidi" w:cstheme="majorBidi"/>
          <w:i/>
          <w:iCs/>
          <w:sz w:val="24"/>
          <w:szCs w:val="24"/>
        </w:rPr>
        <w:t>Engaging in deviant behaviour can lead to financial strain, including legal fees, fines, restitution payments, and loss of income or employment opportunities, which can exacerbate socioeconomic inequalities.</w:t>
      </w:r>
      <w:r w:rsidRPr="00E05B58">
        <w:rPr>
          <w:rFonts w:asciiTheme="majorBidi" w:hAnsiTheme="majorBidi" w:cstheme="majorBidi"/>
          <w:sz w:val="24"/>
          <w:szCs w:val="24"/>
        </w:rPr>
        <w:t>”</w:t>
      </w:r>
      <w:r w:rsidRPr="00957548">
        <w:rPr>
          <w:rFonts w:asciiTheme="majorBidi" w:hAnsiTheme="majorBidi" w:cstheme="majorBidi"/>
          <w:b/>
          <w:bCs/>
          <w:sz w:val="24"/>
          <w:szCs w:val="24"/>
        </w:rPr>
        <w:t xml:space="preserve"> Participant_B_M_60yrs/ 17-01-2024. </w:t>
      </w:r>
    </w:p>
    <w:p w:rsidR="006E0363" w:rsidRDefault="006E0363" w:rsidP="006E0363">
      <w:pPr>
        <w:spacing w:after="0" w:line="240" w:lineRule="auto"/>
        <w:contextualSpacing/>
        <w:jc w:val="both"/>
        <w:rPr>
          <w:rFonts w:asciiTheme="majorBidi" w:hAnsiTheme="majorBidi" w:cstheme="majorBidi"/>
          <w:sz w:val="24"/>
          <w:szCs w:val="24"/>
        </w:rPr>
      </w:pPr>
    </w:p>
    <w:p w:rsidR="006E0363" w:rsidRPr="00E05B58" w:rsidRDefault="006E0363" w:rsidP="006E0363">
      <w:pPr>
        <w:spacing w:after="0" w:line="240" w:lineRule="auto"/>
        <w:contextualSpacing/>
        <w:jc w:val="both"/>
        <w:rPr>
          <w:rFonts w:asciiTheme="majorBidi" w:hAnsiTheme="majorBidi" w:cstheme="majorBidi"/>
          <w:b/>
          <w:bCs/>
          <w:sz w:val="24"/>
          <w:szCs w:val="24"/>
        </w:rPr>
      </w:pPr>
      <w:r w:rsidRPr="00E05B58">
        <w:rPr>
          <w:rFonts w:asciiTheme="majorBidi" w:hAnsiTheme="majorBidi" w:cstheme="majorBidi"/>
          <w:b/>
          <w:bCs/>
          <w:sz w:val="24"/>
          <w:szCs w:val="24"/>
        </w:rPr>
        <w:t xml:space="preserve">Another participant remarked that; </w:t>
      </w:r>
    </w:p>
    <w:p w:rsidR="006E0363" w:rsidRDefault="006E0363" w:rsidP="006E0363">
      <w:pPr>
        <w:spacing w:after="0" w:line="240" w:lineRule="auto"/>
        <w:ind w:left="624" w:right="624"/>
        <w:jc w:val="both"/>
        <w:rPr>
          <w:rFonts w:asciiTheme="majorBidi" w:hAnsiTheme="majorBidi" w:cstheme="majorBidi"/>
          <w:b/>
          <w:bCs/>
          <w:sz w:val="24"/>
          <w:szCs w:val="24"/>
        </w:rPr>
      </w:pPr>
      <w:r w:rsidRPr="00E05B58">
        <w:rPr>
          <w:rFonts w:asciiTheme="majorBidi" w:hAnsiTheme="majorBidi" w:cstheme="majorBidi"/>
          <w:sz w:val="24"/>
          <w:szCs w:val="24"/>
        </w:rPr>
        <w:t>“</w:t>
      </w:r>
      <w:r w:rsidRPr="00957548">
        <w:rPr>
          <w:rFonts w:asciiTheme="majorBidi" w:hAnsiTheme="majorBidi" w:cstheme="majorBidi"/>
          <w:i/>
          <w:iCs/>
          <w:sz w:val="24"/>
          <w:szCs w:val="24"/>
        </w:rPr>
        <w:t xml:space="preserve">Deviant behaviour </w:t>
      </w:r>
      <w:r>
        <w:rPr>
          <w:rFonts w:asciiTheme="majorBidi" w:hAnsiTheme="majorBidi" w:cstheme="majorBidi"/>
          <w:i/>
          <w:iCs/>
          <w:sz w:val="24"/>
          <w:szCs w:val="24"/>
        </w:rPr>
        <w:t>c</w:t>
      </w:r>
      <w:r w:rsidRPr="00957548">
        <w:rPr>
          <w:rFonts w:asciiTheme="majorBidi" w:hAnsiTheme="majorBidi" w:cstheme="majorBidi"/>
          <w:i/>
          <w:iCs/>
          <w:sz w:val="24"/>
          <w:szCs w:val="24"/>
        </w:rPr>
        <w:t xml:space="preserve">an disrupt academic performance, leading to school suspensions, expulsions, or dropout, which can limit educational and career opportunities in the future. Engaging in deviant </w:t>
      </w:r>
      <w:r>
        <w:rPr>
          <w:rFonts w:asciiTheme="majorBidi" w:hAnsiTheme="majorBidi" w:cstheme="majorBidi"/>
          <w:i/>
          <w:iCs/>
          <w:sz w:val="24"/>
          <w:szCs w:val="24"/>
        </w:rPr>
        <w:t>b</w:t>
      </w:r>
      <w:r w:rsidRPr="00957548">
        <w:rPr>
          <w:rFonts w:asciiTheme="majorBidi" w:hAnsiTheme="majorBidi" w:cstheme="majorBidi"/>
          <w:i/>
          <w:iCs/>
          <w:sz w:val="24"/>
          <w:szCs w:val="24"/>
        </w:rPr>
        <w:t xml:space="preserve">ehaviour can perpetuate a cycle of deviance, where individuals become trapped in a pattern of criminal </w:t>
      </w:r>
      <w:r>
        <w:rPr>
          <w:rFonts w:asciiTheme="majorBidi" w:hAnsiTheme="majorBidi" w:cstheme="majorBidi"/>
          <w:i/>
          <w:iCs/>
          <w:sz w:val="24"/>
          <w:szCs w:val="24"/>
        </w:rPr>
        <w:t>b</w:t>
      </w:r>
      <w:r w:rsidRPr="00957548">
        <w:rPr>
          <w:rFonts w:asciiTheme="majorBidi" w:hAnsiTheme="majorBidi" w:cstheme="majorBidi"/>
          <w:i/>
          <w:iCs/>
          <w:sz w:val="24"/>
          <w:szCs w:val="24"/>
        </w:rPr>
        <w:t>ehaviour, substance abuse, or other harmful activities, making it difficult to break free from negative influences and seek help</w:t>
      </w:r>
      <w:r w:rsidRPr="00E05B58">
        <w:rPr>
          <w:rFonts w:asciiTheme="majorBidi" w:hAnsiTheme="majorBidi" w:cstheme="majorBidi"/>
          <w:sz w:val="24"/>
          <w:szCs w:val="24"/>
        </w:rPr>
        <w:t>”</w:t>
      </w:r>
      <w:r w:rsidRPr="00957548">
        <w:rPr>
          <w:rFonts w:asciiTheme="majorBidi" w:hAnsiTheme="majorBidi" w:cstheme="majorBidi"/>
          <w:b/>
          <w:bCs/>
          <w:sz w:val="24"/>
          <w:szCs w:val="24"/>
        </w:rPr>
        <w:t xml:space="preserve"> Participant_C_M_65yrs/ 17-01-2024. </w:t>
      </w:r>
    </w:p>
    <w:p w:rsidR="006E0363" w:rsidRPr="00957548" w:rsidRDefault="006E0363" w:rsidP="006E0363">
      <w:pPr>
        <w:spacing w:after="0" w:line="240" w:lineRule="auto"/>
        <w:ind w:left="624" w:right="624"/>
        <w:jc w:val="both"/>
        <w:rPr>
          <w:rFonts w:asciiTheme="majorBidi" w:hAnsiTheme="majorBidi" w:cstheme="majorBidi"/>
          <w:b/>
          <w:bCs/>
          <w:sz w:val="24"/>
          <w:szCs w:val="24"/>
        </w:rPr>
      </w:pPr>
    </w:p>
    <w:p w:rsidR="006E0363" w:rsidRPr="00E05B58" w:rsidRDefault="006E0363" w:rsidP="006E0363">
      <w:pPr>
        <w:spacing w:after="0" w:line="240" w:lineRule="auto"/>
        <w:contextualSpacing/>
        <w:jc w:val="both"/>
        <w:rPr>
          <w:rFonts w:asciiTheme="majorBidi" w:hAnsiTheme="majorBidi" w:cstheme="majorBidi"/>
          <w:b/>
          <w:bCs/>
          <w:sz w:val="24"/>
          <w:szCs w:val="24"/>
        </w:rPr>
      </w:pPr>
      <w:r w:rsidRPr="00E05B58">
        <w:rPr>
          <w:rFonts w:asciiTheme="majorBidi" w:hAnsiTheme="majorBidi" w:cstheme="majorBidi"/>
          <w:b/>
          <w:bCs/>
          <w:sz w:val="24"/>
          <w:szCs w:val="24"/>
        </w:rPr>
        <w:t xml:space="preserve">Also, another participant remarked that; </w:t>
      </w:r>
    </w:p>
    <w:p w:rsidR="006E0363" w:rsidRDefault="006E0363" w:rsidP="006E0363">
      <w:pPr>
        <w:spacing w:after="0" w:line="240" w:lineRule="auto"/>
        <w:ind w:left="624" w:right="624"/>
        <w:jc w:val="both"/>
        <w:rPr>
          <w:rFonts w:asciiTheme="majorBidi" w:hAnsiTheme="majorBidi" w:cstheme="majorBidi"/>
          <w:b/>
          <w:bCs/>
          <w:sz w:val="24"/>
          <w:szCs w:val="24"/>
        </w:rPr>
      </w:pPr>
      <w:r w:rsidRPr="00E05B58">
        <w:rPr>
          <w:rFonts w:asciiTheme="majorBidi" w:hAnsiTheme="majorBidi" w:cstheme="majorBidi"/>
          <w:sz w:val="24"/>
          <w:szCs w:val="24"/>
        </w:rPr>
        <w:t>“</w:t>
      </w:r>
      <w:r w:rsidRPr="00957548">
        <w:rPr>
          <w:rFonts w:asciiTheme="majorBidi" w:hAnsiTheme="majorBidi" w:cstheme="majorBidi"/>
          <w:i/>
          <w:iCs/>
          <w:sz w:val="24"/>
          <w:szCs w:val="24"/>
        </w:rPr>
        <w:t>Deviant Behaviour can strain relationships with family members, friends, and romantic partners, leading to conflicts, trust issues, and breakdowns in communication</w:t>
      </w:r>
      <w:r w:rsidRPr="00E05B58">
        <w:rPr>
          <w:rFonts w:asciiTheme="majorBidi" w:hAnsiTheme="majorBidi" w:cstheme="majorBidi"/>
          <w:sz w:val="24"/>
          <w:szCs w:val="24"/>
        </w:rPr>
        <w:t>”</w:t>
      </w:r>
      <w:r w:rsidRPr="00957548">
        <w:rPr>
          <w:rFonts w:asciiTheme="majorBidi" w:hAnsiTheme="majorBidi" w:cstheme="majorBidi"/>
          <w:b/>
          <w:bCs/>
          <w:sz w:val="24"/>
          <w:szCs w:val="24"/>
        </w:rPr>
        <w:t xml:space="preserve"> Participant_D_M_23/17-01-2024. </w:t>
      </w:r>
    </w:p>
    <w:p w:rsidR="006E0363" w:rsidRPr="00E05B58" w:rsidRDefault="006E0363" w:rsidP="006E0363">
      <w:pPr>
        <w:spacing w:after="0" w:line="228" w:lineRule="auto"/>
        <w:contextualSpacing/>
        <w:jc w:val="both"/>
        <w:rPr>
          <w:rFonts w:asciiTheme="majorBidi" w:hAnsiTheme="majorBidi" w:cstheme="majorBidi"/>
          <w:b/>
          <w:bCs/>
          <w:sz w:val="24"/>
          <w:szCs w:val="24"/>
        </w:rPr>
      </w:pPr>
      <w:r w:rsidRPr="00E05B58">
        <w:rPr>
          <w:rFonts w:asciiTheme="majorBidi" w:hAnsiTheme="majorBidi" w:cstheme="majorBidi"/>
          <w:b/>
          <w:bCs/>
          <w:sz w:val="24"/>
          <w:szCs w:val="24"/>
        </w:rPr>
        <w:lastRenderedPageBreak/>
        <w:t xml:space="preserve">Also, another participant remarked that; </w:t>
      </w:r>
    </w:p>
    <w:p w:rsidR="006E0363" w:rsidRPr="00957548" w:rsidRDefault="006E0363" w:rsidP="006E0363">
      <w:pPr>
        <w:spacing w:after="0" w:line="228" w:lineRule="auto"/>
        <w:ind w:left="624" w:right="624"/>
        <w:jc w:val="both"/>
        <w:rPr>
          <w:rFonts w:asciiTheme="majorBidi" w:hAnsiTheme="majorBidi" w:cstheme="majorBidi"/>
          <w:b/>
          <w:bCs/>
          <w:sz w:val="24"/>
          <w:szCs w:val="24"/>
        </w:rPr>
      </w:pPr>
      <w:r w:rsidRPr="00E05B58">
        <w:rPr>
          <w:rFonts w:asciiTheme="majorBidi" w:hAnsiTheme="majorBidi" w:cstheme="majorBidi"/>
          <w:sz w:val="24"/>
          <w:szCs w:val="24"/>
        </w:rPr>
        <w:t>“</w:t>
      </w:r>
      <w:r w:rsidRPr="00957548">
        <w:rPr>
          <w:rFonts w:asciiTheme="majorBidi" w:hAnsiTheme="majorBidi" w:cstheme="majorBidi"/>
          <w:i/>
          <w:iCs/>
          <w:sz w:val="24"/>
          <w:szCs w:val="24"/>
        </w:rPr>
        <w:t>Individuals who engage in deviant behaviour</w:t>
      </w:r>
      <w:r w:rsidRPr="00957548">
        <w:rPr>
          <w:rStyle w:val="CommentReference"/>
        </w:rPr>
        <w:t xml:space="preserve"> </w:t>
      </w:r>
      <w:r w:rsidRPr="00957548">
        <w:rPr>
          <w:rFonts w:asciiTheme="majorBidi" w:hAnsiTheme="majorBidi" w:cstheme="majorBidi"/>
          <w:i/>
          <w:iCs/>
          <w:sz w:val="24"/>
          <w:szCs w:val="24"/>
        </w:rPr>
        <w:t>may face social stigma, ostracization, and rejection from peers, family members, and community members, leading to feelings of isolation and low self-esteem</w:t>
      </w:r>
      <w:r w:rsidRPr="00E05B58">
        <w:rPr>
          <w:rFonts w:asciiTheme="majorBidi" w:hAnsiTheme="majorBidi" w:cstheme="majorBidi"/>
          <w:sz w:val="24"/>
          <w:szCs w:val="24"/>
        </w:rPr>
        <w:t>”</w:t>
      </w:r>
      <w:r w:rsidRPr="00957548">
        <w:rPr>
          <w:rFonts w:asciiTheme="majorBidi" w:hAnsiTheme="majorBidi" w:cstheme="majorBidi"/>
          <w:b/>
          <w:bCs/>
          <w:sz w:val="24"/>
          <w:szCs w:val="24"/>
        </w:rPr>
        <w:t xml:space="preserve"> Participant_E_M_23/ 17-01-2024. </w:t>
      </w:r>
    </w:p>
    <w:p w:rsidR="006E0363" w:rsidRDefault="006E0363" w:rsidP="006E0363">
      <w:pPr>
        <w:spacing w:after="0" w:line="228" w:lineRule="auto"/>
        <w:contextualSpacing/>
        <w:jc w:val="both"/>
        <w:rPr>
          <w:rFonts w:asciiTheme="majorBidi" w:hAnsiTheme="majorBidi" w:cstheme="majorBidi"/>
          <w:sz w:val="24"/>
          <w:szCs w:val="24"/>
        </w:rPr>
      </w:pPr>
    </w:p>
    <w:p w:rsidR="006E0363" w:rsidRPr="00E05B58" w:rsidRDefault="006E0363" w:rsidP="006E0363">
      <w:pPr>
        <w:spacing w:after="0" w:line="228" w:lineRule="auto"/>
        <w:contextualSpacing/>
        <w:jc w:val="both"/>
        <w:rPr>
          <w:rFonts w:asciiTheme="majorBidi" w:hAnsiTheme="majorBidi" w:cstheme="majorBidi"/>
          <w:b/>
          <w:bCs/>
          <w:sz w:val="24"/>
          <w:szCs w:val="24"/>
        </w:rPr>
      </w:pPr>
      <w:r w:rsidRPr="00E05B58">
        <w:rPr>
          <w:rFonts w:asciiTheme="majorBidi" w:hAnsiTheme="majorBidi" w:cstheme="majorBidi"/>
          <w:b/>
          <w:bCs/>
          <w:sz w:val="24"/>
          <w:szCs w:val="24"/>
        </w:rPr>
        <w:t xml:space="preserve">Another participant remarked that; </w:t>
      </w:r>
    </w:p>
    <w:p w:rsidR="006E0363" w:rsidRPr="00957548" w:rsidRDefault="006E0363" w:rsidP="006E0363">
      <w:pPr>
        <w:spacing w:after="0" w:line="228" w:lineRule="auto"/>
        <w:ind w:left="624" w:right="624"/>
        <w:jc w:val="both"/>
        <w:rPr>
          <w:rFonts w:asciiTheme="majorBidi" w:hAnsiTheme="majorBidi" w:cstheme="majorBidi"/>
          <w:b/>
          <w:bCs/>
          <w:sz w:val="24"/>
          <w:szCs w:val="24"/>
        </w:rPr>
      </w:pPr>
      <w:r w:rsidRPr="00E05B58">
        <w:rPr>
          <w:rFonts w:asciiTheme="majorBidi" w:hAnsiTheme="majorBidi" w:cstheme="majorBidi"/>
          <w:sz w:val="24"/>
          <w:szCs w:val="24"/>
        </w:rPr>
        <w:t>“</w:t>
      </w:r>
      <w:r w:rsidRPr="00957548">
        <w:rPr>
          <w:rFonts w:asciiTheme="majorBidi" w:hAnsiTheme="majorBidi" w:cstheme="majorBidi"/>
          <w:i/>
          <w:iCs/>
          <w:sz w:val="24"/>
          <w:szCs w:val="24"/>
        </w:rPr>
        <w:t>Deviant behaviour can disrupt community cohesion and safety, leading to increased fear, mistrust, and vigilance among residents, as well as a deterioration of neighbourhood environments</w:t>
      </w:r>
      <w:r w:rsidRPr="00E05B58">
        <w:rPr>
          <w:rFonts w:asciiTheme="majorBidi" w:hAnsiTheme="majorBidi" w:cstheme="majorBidi"/>
          <w:sz w:val="24"/>
          <w:szCs w:val="24"/>
        </w:rPr>
        <w:t>”</w:t>
      </w:r>
      <w:r w:rsidRPr="00957548">
        <w:rPr>
          <w:rFonts w:asciiTheme="majorBidi" w:hAnsiTheme="majorBidi" w:cstheme="majorBidi"/>
          <w:b/>
          <w:bCs/>
          <w:sz w:val="24"/>
          <w:szCs w:val="24"/>
        </w:rPr>
        <w:t xml:space="preserve"> Participant_F_M_23/ 17-01-2024. </w:t>
      </w:r>
    </w:p>
    <w:p w:rsidR="006E0363" w:rsidRDefault="006E0363" w:rsidP="006E0363">
      <w:pPr>
        <w:spacing w:after="0" w:line="228" w:lineRule="auto"/>
        <w:contextualSpacing/>
        <w:jc w:val="both"/>
        <w:rPr>
          <w:rFonts w:asciiTheme="majorBidi" w:hAnsiTheme="majorBidi" w:cstheme="majorBidi"/>
          <w:sz w:val="24"/>
          <w:szCs w:val="24"/>
        </w:rPr>
      </w:pPr>
    </w:p>
    <w:p w:rsidR="006E0363" w:rsidRPr="00EF04EB" w:rsidRDefault="006E0363" w:rsidP="006E0363">
      <w:pPr>
        <w:spacing w:after="0" w:line="228" w:lineRule="auto"/>
        <w:contextualSpacing/>
        <w:jc w:val="both"/>
        <w:rPr>
          <w:rFonts w:asciiTheme="majorBidi" w:hAnsiTheme="majorBidi" w:cstheme="majorBidi"/>
          <w:b/>
          <w:bCs/>
          <w:sz w:val="24"/>
          <w:szCs w:val="24"/>
        </w:rPr>
      </w:pPr>
      <w:r w:rsidRPr="00EF04EB">
        <w:rPr>
          <w:rFonts w:asciiTheme="majorBidi" w:hAnsiTheme="majorBidi" w:cstheme="majorBidi"/>
          <w:b/>
          <w:bCs/>
          <w:sz w:val="24"/>
          <w:szCs w:val="24"/>
        </w:rPr>
        <w:t xml:space="preserve">Also, another participant remarked that; </w:t>
      </w:r>
    </w:p>
    <w:p w:rsidR="006E0363" w:rsidRPr="00957548" w:rsidRDefault="006E0363" w:rsidP="006E0363">
      <w:pPr>
        <w:spacing w:after="0" w:line="228" w:lineRule="auto"/>
        <w:ind w:left="624" w:right="624"/>
        <w:jc w:val="both"/>
        <w:rPr>
          <w:rFonts w:asciiTheme="majorBidi" w:hAnsiTheme="majorBidi" w:cstheme="majorBidi"/>
          <w:b/>
          <w:bCs/>
          <w:sz w:val="24"/>
          <w:szCs w:val="24"/>
        </w:rPr>
      </w:pPr>
      <w:r w:rsidRPr="00EF04EB">
        <w:rPr>
          <w:rFonts w:asciiTheme="majorBidi" w:hAnsiTheme="majorBidi" w:cstheme="majorBidi"/>
          <w:sz w:val="24"/>
          <w:szCs w:val="24"/>
        </w:rPr>
        <w:t>“</w:t>
      </w:r>
      <w:r w:rsidRPr="00957548">
        <w:rPr>
          <w:rFonts w:asciiTheme="majorBidi" w:hAnsiTheme="majorBidi" w:cstheme="majorBidi"/>
          <w:i/>
          <w:iCs/>
          <w:sz w:val="24"/>
          <w:szCs w:val="24"/>
        </w:rPr>
        <w:t>Engaging in deviant behaviour can lead to legal repercussions, including arrests, convictions, and involvement in the criminal justice system, which can have long-term consequences on individuals' records and future opportunities.</w:t>
      </w:r>
      <w:r w:rsidRPr="00EF04EB">
        <w:rPr>
          <w:rFonts w:asciiTheme="majorBidi" w:hAnsiTheme="majorBidi" w:cstheme="majorBidi"/>
          <w:sz w:val="24"/>
          <w:szCs w:val="24"/>
        </w:rPr>
        <w:t>”</w:t>
      </w:r>
      <w:r w:rsidRPr="00957548">
        <w:rPr>
          <w:rFonts w:asciiTheme="majorBidi" w:hAnsiTheme="majorBidi" w:cstheme="majorBidi"/>
          <w:b/>
          <w:bCs/>
          <w:sz w:val="24"/>
          <w:szCs w:val="24"/>
        </w:rPr>
        <w:t xml:space="preserve"> Participant_G_M_54yrs/ 17-01-2024.</w:t>
      </w:r>
    </w:p>
    <w:p w:rsidR="006E0363" w:rsidRPr="00957548" w:rsidRDefault="006E0363" w:rsidP="006E0363">
      <w:pPr>
        <w:spacing w:after="0" w:line="228" w:lineRule="auto"/>
        <w:contextualSpacing/>
        <w:jc w:val="both"/>
        <w:rPr>
          <w:rFonts w:asciiTheme="majorBidi" w:hAnsiTheme="majorBidi" w:cstheme="majorBidi"/>
          <w:b/>
          <w:bCs/>
          <w:sz w:val="24"/>
          <w:szCs w:val="24"/>
        </w:rPr>
      </w:pPr>
    </w:p>
    <w:p w:rsidR="006E0363" w:rsidRDefault="006E0363" w:rsidP="006E0363">
      <w:pPr>
        <w:spacing w:after="0" w:line="228" w:lineRule="auto"/>
        <w:contextualSpacing/>
        <w:jc w:val="both"/>
        <w:rPr>
          <w:rFonts w:asciiTheme="majorBidi" w:hAnsiTheme="majorBidi" w:cstheme="majorBidi"/>
          <w:sz w:val="24"/>
          <w:szCs w:val="24"/>
        </w:rPr>
      </w:pPr>
      <w:r w:rsidRPr="00AF6FFA">
        <w:rPr>
          <w:rFonts w:asciiTheme="majorBidi" w:hAnsiTheme="majorBidi" w:cstheme="majorBidi"/>
          <w:b/>
          <w:bCs/>
          <w:i/>
          <w:iCs/>
          <w:sz w:val="24"/>
          <w:szCs w:val="24"/>
        </w:rPr>
        <w:t>Research question 4:</w:t>
      </w:r>
      <w:r w:rsidRPr="0062218B">
        <w:rPr>
          <w:rFonts w:asciiTheme="majorBidi" w:hAnsiTheme="majorBidi" w:cstheme="majorBidi"/>
          <w:sz w:val="24"/>
          <w:szCs w:val="24"/>
        </w:rPr>
        <w:t xml:space="preserve"> What are the challenges faced in curbing deviant behaviour</w:t>
      </w:r>
      <w:r>
        <w:rPr>
          <w:rFonts w:asciiTheme="majorBidi" w:hAnsiTheme="majorBidi" w:cstheme="majorBidi"/>
          <w:sz w:val="24"/>
          <w:szCs w:val="24"/>
        </w:rPr>
        <w:t xml:space="preserve"> </w:t>
      </w:r>
      <w:r w:rsidRPr="0062218B">
        <w:rPr>
          <w:rFonts w:asciiTheme="majorBidi" w:hAnsiTheme="majorBidi" w:cstheme="majorBidi"/>
          <w:sz w:val="24"/>
          <w:szCs w:val="24"/>
        </w:rPr>
        <w:t xml:space="preserve">among students? </w:t>
      </w:r>
    </w:p>
    <w:p w:rsidR="006E0363" w:rsidRPr="0062218B" w:rsidRDefault="006E0363" w:rsidP="006E0363">
      <w:pPr>
        <w:spacing w:after="0" w:line="228" w:lineRule="auto"/>
        <w:contextualSpacing/>
        <w:jc w:val="both"/>
        <w:rPr>
          <w:rFonts w:asciiTheme="majorBidi" w:hAnsiTheme="majorBidi" w:cstheme="majorBidi"/>
          <w:sz w:val="24"/>
          <w:szCs w:val="24"/>
        </w:rPr>
      </w:pPr>
      <w:r w:rsidRPr="0062218B">
        <w:rPr>
          <w:rFonts w:asciiTheme="majorBidi" w:hAnsiTheme="majorBidi" w:cstheme="majorBidi"/>
          <w:sz w:val="24"/>
          <w:szCs w:val="24"/>
        </w:rPr>
        <w:t>The qualitative analysis revealed challenges faced in curbing deviant behaviour   among adolescents in the society. The</w:t>
      </w:r>
      <w:r>
        <w:rPr>
          <w:rFonts w:asciiTheme="majorBidi" w:hAnsiTheme="majorBidi" w:cstheme="majorBidi"/>
          <w:sz w:val="24"/>
          <w:szCs w:val="24"/>
        </w:rPr>
        <w:t>y</w:t>
      </w:r>
      <w:r w:rsidRPr="0062218B">
        <w:rPr>
          <w:rFonts w:asciiTheme="majorBidi" w:hAnsiTheme="majorBidi" w:cstheme="majorBidi"/>
          <w:sz w:val="24"/>
          <w:szCs w:val="24"/>
        </w:rPr>
        <w:t xml:space="preserve"> </w:t>
      </w:r>
      <w:r>
        <w:rPr>
          <w:rFonts w:asciiTheme="majorBidi" w:hAnsiTheme="majorBidi" w:cstheme="majorBidi"/>
          <w:sz w:val="24"/>
          <w:szCs w:val="24"/>
        </w:rPr>
        <w:t>are</w:t>
      </w:r>
      <w:r w:rsidRPr="0062218B">
        <w:rPr>
          <w:rFonts w:asciiTheme="majorBidi" w:hAnsiTheme="majorBidi" w:cstheme="majorBidi"/>
          <w:sz w:val="24"/>
          <w:szCs w:val="24"/>
        </w:rPr>
        <w:t xml:space="preserve"> captured below. </w:t>
      </w:r>
    </w:p>
    <w:p w:rsidR="006E0363" w:rsidRDefault="006E0363" w:rsidP="006E0363">
      <w:pPr>
        <w:spacing w:after="0" w:line="228" w:lineRule="auto"/>
        <w:ind w:right="624"/>
        <w:contextualSpacing/>
        <w:jc w:val="both"/>
        <w:rPr>
          <w:rFonts w:asciiTheme="majorBidi" w:hAnsiTheme="majorBidi" w:cstheme="majorBidi"/>
          <w:sz w:val="24"/>
          <w:szCs w:val="24"/>
        </w:rPr>
      </w:pPr>
    </w:p>
    <w:p w:rsidR="006E0363" w:rsidRPr="00056FE3" w:rsidRDefault="006E0363" w:rsidP="006E0363">
      <w:pPr>
        <w:spacing w:after="0" w:line="228" w:lineRule="auto"/>
        <w:ind w:right="624"/>
        <w:contextualSpacing/>
        <w:jc w:val="both"/>
        <w:rPr>
          <w:rFonts w:asciiTheme="majorBidi" w:hAnsiTheme="majorBidi" w:cstheme="majorBidi"/>
          <w:b/>
          <w:bCs/>
          <w:sz w:val="24"/>
          <w:szCs w:val="24"/>
        </w:rPr>
      </w:pPr>
      <w:r w:rsidRPr="00056FE3">
        <w:rPr>
          <w:rFonts w:asciiTheme="majorBidi" w:hAnsiTheme="majorBidi" w:cstheme="majorBidi"/>
          <w:b/>
          <w:bCs/>
          <w:sz w:val="24"/>
          <w:szCs w:val="24"/>
        </w:rPr>
        <w:t xml:space="preserve">One of the participants stated that; </w:t>
      </w:r>
    </w:p>
    <w:p w:rsidR="006E0363" w:rsidRPr="0062218B" w:rsidRDefault="006E0363" w:rsidP="006E0363">
      <w:pPr>
        <w:spacing w:after="0" w:line="228" w:lineRule="auto"/>
        <w:ind w:left="624" w:right="624"/>
        <w:contextualSpacing/>
        <w:jc w:val="both"/>
        <w:rPr>
          <w:rFonts w:asciiTheme="majorBidi" w:hAnsiTheme="majorBidi" w:cstheme="majorBidi"/>
          <w:b/>
          <w:bCs/>
          <w:sz w:val="24"/>
          <w:szCs w:val="24"/>
        </w:rPr>
      </w:pPr>
      <w:r w:rsidRPr="00056FE3">
        <w:rPr>
          <w:rFonts w:asciiTheme="majorBidi" w:hAnsiTheme="majorBidi" w:cstheme="majorBidi"/>
          <w:sz w:val="24"/>
          <w:szCs w:val="24"/>
        </w:rPr>
        <w:t>“</w:t>
      </w:r>
      <w:r w:rsidRPr="0062218B">
        <w:rPr>
          <w:rFonts w:asciiTheme="majorBidi" w:hAnsiTheme="majorBidi" w:cstheme="majorBidi"/>
          <w:i/>
          <w:iCs/>
          <w:sz w:val="24"/>
          <w:szCs w:val="24"/>
        </w:rPr>
        <w:t>It is too complex</w:t>
      </w:r>
      <w:r w:rsidRPr="00056FE3">
        <w:rPr>
          <w:rFonts w:asciiTheme="majorBidi" w:hAnsiTheme="majorBidi" w:cstheme="majorBidi"/>
          <w:sz w:val="24"/>
          <w:szCs w:val="24"/>
        </w:rPr>
        <w:t>”</w:t>
      </w:r>
      <w:r w:rsidRPr="0062218B">
        <w:rPr>
          <w:rFonts w:asciiTheme="majorBidi" w:hAnsiTheme="majorBidi" w:cstheme="majorBidi"/>
          <w:b/>
          <w:bCs/>
          <w:sz w:val="24"/>
          <w:szCs w:val="24"/>
        </w:rPr>
        <w:t xml:space="preserve"> Participant_A_M_56yrs/ 17-01-2024. </w:t>
      </w:r>
    </w:p>
    <w:p w:rsidR="006E0363" w:rsidRDefault="006E0363" w:rsidP="006E0363">
      <w:pPr>
        <w:spacing w:after="0" w:line="228" w:lineRule="auto"/>
        <w:ind w:right="624"/>
        <w:contextualSpacing/>
        <w:jc w:val="both"/>
        <w:rPr>
          <w:rFonts w:asciiTheme="majorBidi" w:hAnsiTheme="majorBidi" w:cstheme="majorBidi"/>
          <w:sz w:val="24"/>
          <w:szCs w:val="24"/>
        </w:rPr>
      </w:pPr>
    </w:p>
    <w:p w:rsidR="006E0363" w:rsidRPr="00056FE3" w:rsidRDefault="006E0363" w:rsidP="006E0363">
      <w:pPr>
        <w:spacing w:after="0" w:line="228" w:lineRule="auto"/>
        <w:ind w:right="624"/>
        <w:contextualSpacing/>
        <w:jc w:val="both"/>
        <w:rPr>
          <w:rFonts w:asciiTheme="majorBidi" w:hAnsiTheme="majorBidi" w:cstheme="majorBidi"/>
          <w:b/>
          <w:bCs/>
          <w:sz w:val="24"/>
          <w:szCs w:val="24"/>
        </w:rPr>
      </w:pPr>
      <w:r w:rsidRPr="00056FE3">
        <w:rPr>
          <w:rFonts w:asciiTheme="majorBidi" w:hAnsiTheme="majorBidi" w:cstheme="majorBidi"/>
          <w:b/>
          <w:bCs/>
          <w:sz w:val="24"/>
          <w:szCs w:val="24"/>
        </w:rPr>
        <w:t>Another remarked that;</w:t>
      </w:r>
    </w:p>
    <w:p w:rsidR="006E0363" w:rsidRPr="0062218B" w:rsidRDefault="006E0363" w:rsidP="006E0363">
      <w:pPr>
        <w:spacing w:after="0" w:line="228" w:lineRule="auto"/>
        <w:ind w:left="624" w:right="624"/>
        <w:contextualSpacing/>
        <w:jc w:val="both"/>
        <w:rPr>
          <w:rFonts w:asciiTheme="majorBidi" w:hAnsiTheme="majorBidi" w:cstheme="majorBidi"/>
          <w:sz w:val="24"/>
          <w:szCs w:val="24"/>
        </w:rPr>
      </w:pPr>
      <w:r w:rsidRPr="00056FE3">
        <w:rPr>
          <w:rFonts w:asciiTheme="majorBidi" w:hAnsiTheme="majorBidi" w:cstheme="majorBidi"/>
          <w:sz w:val="24"/>
          <w:szCs w:val="24"/>
        </w:rPr>
        <w:t>“</w:t>
      </w:r>
      <w:r w:rsidRPr="0062218B">
        <w:rPr>
          <w:rFonts w:asciiTheme="majorBidi" w:hAnsiTheme="majorBidi" w:cstheme="majorBidi"/>
          <w:i/>
          <w:iCs/>
          <w:sz w:val="24"/>
          <w:szCs w:val="24"/>
        </w:rPr>
        <w:t>Resources for prevention, intervention, and rehabilitation programs may be limited, particularly in underserved communities, hindering efforts to provide effective support and assistance to individuals at risk of or involved in deviant behaviour</w:t>
      </w:r>
      <w:r w:rsidRPr="00056FE3">
        <w:rPr>
          <w:rFonts w:asciiTheme="majorBidi" w:hAnsiTheme="majorBidi" w:cstheme="majorBidi"/>
          <w:sz w:val="24"/>
          <w:szCs w:val="24"/>
        </w:rPr>
        <w:t>”</w:t>
      </w:r>
      <w:r w:rsidRPr="0062218B">
        <w:rPr>
          <w:rFonts w:asciiTheme="majorBidi" w:hAnsiTheme="majorBidi" w:cstheme="majorBidi"/>
          <w:b/>
          <w:bCs/>
          <w:sz w:val="24"/>
          <w:szCs w:val="24"/>
        </w:rPr>
        <w:t xml:space="preserve"> Participant_B_M_60yrs/ 17-01-2024.</w:t>
      </w:r>
      <w:r w:rsidRPr="0062218B">
        <w:rPr>
          <w:rFonts w:asciiTheme="majorBidi" w:hAnsiTheme="majorBidi" w:cstheme="majorBidi"/>
          <w:sz w:val="24"/>
          <w:szCs w:val="24"/>
        </w:rPr>
        <w:t xml:space="preserve"> </w:t>
      </w:r>
    </w:p>
    <w:p w:rsidR="006E0363" w:rsidRDefault="006E0363" w:rsidP="006E0363">
      <w:pPr>
        <w:spacing w:after="0" w:line="228" w:lineRule="auto"/>
        <w:ind w:right="624"/>
        <w:contextualSpacing/>
        <w:jc w:val="both"/>
        <w:rPr>
          <w:rFonts w:asciiTheme="majorBidi" w:hAnsiTheme="majorBidi" w:cstheme="majorBidi"/>
          <w:b/>
          <w:bCs/>
          <w:sz w:val="24"/>
          <w:szCs w:val="24"/>
        </w:rPr>
      </w:pPr>
    </w:p>
    <w:p w:rsidR="006E0363" w:rsidRPr="00C760B0" w:rsidRDefault="006E0363" w:rsidP="006E0363">
      <w:pPr>
        <w:spacing w:after="0" w:line="228" w:lineRule="auto"/>
        <w:ind w:right="624"/>
        <w:contextualSpacing/>
        <w:jc w:val="both"/>
        <w:rPr>
          <w:rFonts w:asciiTheme="majorBidi" w:hAnsiTheme="majorBidi" w:cstheme="majorBidi"/>
          <w:b/>
          <w:bCs/>
          <w:sz w:val="24"/>
          <w:szCs w:val="24"/>
        </w:rPr>
      </w:pPr>
      <w:r w:rsidRPr="00C760B0">
        <w:rPr>
          <w:rFonts w:asciiTheme="majorBidi" w:hAnsiTheme="majorBidi" w:cstheme="majorBidi"/>
          <w:b/>
          <w:bCs/>
          <w:sz w:val="24"/>
          <w:szCs w:val="24"/>
        </w:rPr>
        <w:t>One observed that;</w:t>
      </w:r>
    </w:p>
    <w:p w:rsidR="006E0363" w:rsidRPr="0062218B" w:rsidRDefault="006E0363" w:rsidP="006E0363">
      <w:pPr>
        <w:spacing w:after="0" w:line="228" w:lineRule="auto"/>
        <w:ind w:left="624" w:right="624"/>
        <w:contextualSpacing/>
        <w:jc w:val="both"/>
        <w:rPr>
          <w:rFonts w:asciiTheme="majorBidi" w:hAnsiTheme="majorBidi" w:cstheme="majorBidi"/>
          <w:b/>
          <w:bCs/>
          <w:sz w:val="24"/>
          <w:szCs w:val="24"/>
        </w:rPr>
      </w:pPr>
      <w:r w:rsidRPr="00C760B0">
        <w:rPr>
          <w:rFonts w:asciiTheme="majorBidi" w:hAnsiTheme="majorBidi" w:cstheme="majorBidi"/>
          <w:sz w:val="24"/>
          <w:szCs w:val="24"/>
        </w:rPr>
        <w:t>“</w:t>
      </w:r>
      <w:r w:rsidRPr="0062218B">
        <w:rPr>
          <w:rFonts w:asciiTheme="majorBidi" w:hAnsiTheme="majorBidi" w:cstheme="majorBidi"/>
          <w:i/>
          <w:iCs/>
          <w:sz w:val="24"/>
          <w:szCs w:val="24"/>
        </w:rPr>
        <w:t xml:space="preserve">Legal and policy barriers, such as punitive approaches to addressing deviant </w:t>
      </w:r>
      <w:r>
        <w:rPr>
          <w:rFonts w:asciiTheme="majorBidi" w:hAnsiTheme="majorBidi" w:cstheme="majorBidi"/>
          <w:i/>
          <w:iCs/>
          <w:sz w:val="24"/>
          <w:szCs w:val="24"/>
        </w:rPr>
        <w:t>b</w:t>
      </w:r>
      <w:r w:rsidRPr="0062218B">
        <w:rPr>
          <w:rFonts w:asciiTheme="majorBidi" w:hAnsiTheme="majorBidi" w:cstheme="majorBidi"/>
          <w:i/>
          <w:iCs/>
          <w:sz w:val="24"/>
          <w:szCs w:val="24"/>
        </w:rPr>
        <w:t>ehaviour and restrictive laws related to substance abuse or juvenile justice, can impede efforts to implement evidence-based interventions and support services</w:t>
      </w:r>
      <w:r w:rsidRPr="00C760B0">
        <w:rPr>
          <w:rFonts w:asciiTheme="majorBidi" w:hAnsiTheme="majorBidi" w:cstheme="majorBidi"/>
          <w:sz w:val="24"/>
          <w:szCs w:val="24"/>
        </w:rPr>
        <w:t>”</w:t>
      </w:r>
      <w:r w:rsidRPr="0062218B">
        <w:rPr>
          <w:rFonts w:asciiTheme="majorBidi" w:hAnsiTheme="majorBidi" w:cstheme="majorBidi"/>
          <w:b/>
          <w:bCs/>
          <w:sz w:val="24"/>
          <w:szCs w:val="24"/>
        </w:rPr>
        <w:t xml:space="preserve"> Participant_C_M_58/17-01-2024. </w:t>
      </w:r>
    </w:p>
    <w:p w:rsidR="006E0363" w:rsidRPr="00C760B0" w:rsidRDefault="006E0363" w:rsidP="006E0363">
      <w:pPr>
        <w:spacing w:after="0" w:line="240" w:lineRule="auto"/>
        <w:ind w:right="624"/>
        <w:contextualSpacing/>
        <w:jc w:val="both"/>
        <w:rPr>
          <w:rFonts w:asciiTheme="majorBidi" w:hAnsiTheme="majorBidi" w:cstheme="majorBidi"/>
          <w:b/>
          <w:bCs/>
          <w:sz w:val="24"/>
          <w:szCs w:val="24"/>
        </w:rPr>
      </w:pPr>
      <w:r w:rsidRPr="00C760B0">
        <w:rPr>
          <w:rFonts w:asciiTheme="majorBidi" w:hAnsiTheme="majorBidi" w:cstheme="majorBidi"/>
          <w:b/>
          <w:bCs/>
          <w:sz w:val="24"/>
          <w:szCs w:val="24"/>
        </w:rPr>
        <w:lastRenderedPageBreak/>
        <w:t>It is said that;</w:t>
      </w:r>
    </w:p>
    <w:p w:rsidR="006E0363" w:rsidRPr="0062218B" w:rsidRDefault="006E0363" w:rsidP="006E0363">
      <w:pPr>
        <w:spacing w:after="0" w:line="240" w:lineRule="auto"/>
        <w:ind w:left="624" w:right="624"/>
        <w:contextualSpacing/>
        <w:jc w:val="both"/>
        <w:rPr>
          <w:rFonts w:asciiTheme="majorBidi" w:hAnsiTheme="majorBidi" w:cstheme="majorBidi"/>
          <w:sz w:val="24"/>
          <w:szCs w:val="24"/>
        </w:rPr>
      </w:pPr>
      <w:r w:rsidRPr="00C760B0">
        <w:rPr>
          <w:rFonts w:asciiTheme="majorBidi" w:hAnsiTheme="majorBidi" w:cstheme="majorBidi"/>
          <w:sz w:val="24"/>
          <w:szCs w:val="24"/>
        </w:rPr>
        <w:t>“</w:t>
      </w:r>
      <w:r w:rsidRPr="0062218B">
        <w:rPr>
          <w:rFonts w:asciiTheme="majorBidi" w:hAnsiTheme="majorBidi" w:cstheme="majorBidi"/>
          <w:i/>
          <w:iCs/>
          <w:sz w:val="24"/>
          <w:szCs w:val="24"/>
        </w:rPr>
        <w:t>Short-term interventions and reactive approaches to addressing deviant behaviour may fail to address underlying systemic issues or provide sustainable solutions, leading to recurring cycles of deviance and social problems</w:t>
      </w:r>
      <w:r w:rsidRPr="00C760B0">
        <w:rPr>
          <w:rFonts w:asciiTheme="majorBidi" w:hAnsiTheme="majorBidi" w:cstheme="majorBidi"/>
          <w:sz w:val="24"/>
          <w:szCs w:val="24"/>
        </w:rPr>
        <w:t>”</w:t>
      </w:r>
      <w:r w:rsidRPr="0062218B">
        <w:rPr>
          <w:rFonts w:asciiTheme="majorBidi" w:hAnsiTheme="majorBidi" w:cstheme="majorBidi"/>
          <w:b/>
          <w:bCs/>
          <w:sz w:val="24"/>
          <w:szCs w:val="24"/>
        </w:rPr>
        <w:t xml:space="preserve"> Participant_D_M_56yers/ 17-01-2024.</w:t>
      </w:r>
      <w:r w:rsidRPr="0062218B">
        <w:rPr>
          <w:rFonts w:asciiTheme="majorBidi" w:hAnsiTheme="majorBidi" w:cstheme="majorBidi"/>
          <w:sz w:val="24"/>
          <w:szCs w:val="24"/>
        </w:rPr>
        <w:t xml:space="preserve"> </w:t>
      </w: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Pr="00C760B0" w:rsidRDefault="006E0363" w:rsidP="006E0363">
      <w:pPr>
        <w:spacing w:after="0" w:line="240" w:lineRule="auto"/>
        <w:ind w:right="624"/>
        <w:contextualSpacing/>
        <w:jc w:val="both"/>
        <w:rPr>
          <w:rFonts w:asciiTheme="majorBidi" w:hAnsiTheme="majorBidi" w:cstheme="majorBidi"/>
          <w:b/>
          <w:bCs/>
          <w:sz w:val="24"/>
          <w:szCs w:val="24"/>
        </w:rPr>
      </w:pPr>
      <w:r w:rsidRPr="00C760B0">
        <w:rPr>
          <w:rFonts w:asciiTheme="majorBidi" w:hAnsiTheme="majorBidi" w:cstheme="majorBidi"/>
          <w:b/>
          <w:bCs/>
          <w:sz w:val="24"/>
          <w:szCs w:val="24"/>
        </w:rPr>
        <w:t xml:space="preserve">Another participant remarked that; </w:t>
      </w:r>
    </w:p>
    <w:p w:rsidR="006E0363" w:rsidRPr="0062218B" w:rsidRDefault="006E0363" w:rsidP="006E0363">
      <w:pPr>
        <w:spacing w:after="0" w:line="240" w:lineRule="auto"/>
        <w:ind w:left="624" w:right="624"/>
        <w:contextualSpacing/>
        <w:jc w:val="both"/>
        <w:rPr>
          <w:rFonts w:asciiTheme="majorBidi" w:hAnsiTheme="majorBidi" w:cstheme="majorBidi"/>
          <w:b/>
          <w:bCs/>
          <w:sz w:val="24"/>
          <w:szCs w:val="24"/>
        </w:rPr>
      </w:pPr>
      <w:r w:rsidRPr="00C760B0">
        <w:rPr>
          <w:rFonts w:asciiTheme="majorBidi" w:hAnsiTheme="majorBidi" w:cstheme="majorBidi"/>
          <w:sz w:val="24"/>
          <w:szCs w:val="24"/>
        </w:rPr>
        <w:t>“</w:t>
      </w:r>
      <w:r w:rsidRPr="0062218B">
        <w:rPr>
          <w:rFonts w:asciiTheme="majorBidi" w:hAnsiTheme="majorBidi" w:cstheme="majorBidi"/>
          <w:i/>
          <w:iCs/>
          <w:sz w:val="24"/>
          <w:szCs w:val="24"/>
        </w:rPr>
        <w:t xml:space="preserve">Many individuals involved in deviant </w:t>
      </w:r>
      <w:r>
        <w:rPr>
          <w:rFonts w:asciiTheme="majorBidi" w:hAnsiTheme="majorBidi" w:cstheme="majorBidi"/>
          <w:i/>
          <w:iCs/>
          <w:sz w:val="24"/>
          <w:szCs w:val="24"/>
        </w:rPr>
        <w:t>b</w:t>
      </w:r>
      <w:r w:rsidRPr="0062218B">
        <w:rPr>
          <w:rFonts w:asciiTheme="majorBidi" w:hAnsiTheme="majorBidi" w:cstheme="majorBidi"/>
          <w:i/>
          <w:iCs/>
          <w:sz w:val="24"/>
          <w:szCs w:val="24"/>
        </w:rPr>
        <w:t>ehaviour</w:t>
      </w:r>
      <w:r>
        <w:rPr>
          <w:rFonts w:asciiTheme="majorBidi" w:hAnsiTheme="majorBidi" w:cstheme="majorBidi"/>
          <w:i/>
          <w:iCs/>
          <w:sz w:val="24"/>
          <w:szCs w:val="24"/>
        </w:rPr>
        <w:t xml:space="preserve"> </w:t>
      </w:r>
      <w:r w:rsidRPr="0062218B">
        <w:rPr>
          <w:rFonts w:asciiTheme="majorBidi" w:hAnsiTheme="majorBidi" w:cstheme="majorBidi"/>
          <w:i/>
          <w:iCs/>
          <w:sz w:val="24"/>
          <w:szCs w:val="24"/>
        </w:rPr>
        <w:t>have experienced trauma or have unmet mental health needs, requiring specialized support and services that may be lacking or inaccessible.</w:t>
      </w:r>
      <w:r w:rsidRPr="00C760B0">
        <w:rPr>
          <w:rFonts w:asciiTheme="majorBidi" w:hAnsiTheme="majorBidi" w:cstheme="majorBidi"/>
          <w:sz w:val="24"/>
          <w:szCs w:val="24"/>
        </w:rPr>
        <w:t>”</w:t>
      </w:r>
      <w:r w:rsidRPr="0062218B">
        <w:rPr>
          <w:rFonts w:asciiTheme="majorBidi" w:hAnsiTheme="majorBidi" w:cstheme="majorBidi"/>
          <w:b/>
          <w:bCs/>
          <w:sz w:val="24"/>
          <w:szCs w:val="24"/>
        </w:rPr>
        <w:t xml:space="preserve"> Participant_E_M_60yrs/ 17-01-2024. </w:t>
      </w: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Pr="00C760B0" w:rsidRDefault="006E0363" w:rsidP="006E0363">
      <w:pPr>
        <w:spacing w:after="0" w:line="240" w:lineRule="auto"/>
        <w:ind w:right="624"/>
        <w:contextualSpacing/>
        <w:jc w:val="both"/>
        <w:rPr>
          <w:rFonts w:asciiTheme="majorBidi" w:hAnsiTheme="majorBidi" w:cstheme="majorBidi"/>
          <w:b/>
          <w:bCs/>
          <w:sz w:val="24"/>
          <w:szCs w:val="24"/>
        </w:rPr>
      </w:pPr>
      <w:r w:rsidRPr="00C760B0">
        <w:rPr>
          <w:rFonts w:asciiTheme="majorBidi" w:hAnsiTheme="majorBidi" w:cstheme="majorBidi"/>
          <w:b/>
          <w:bCs/>
          <w:sz w:val="24"/>
          <w:szCs w:val="24"/>
        </w:rPr>
        <w:t>One candidate stated that</w:t>
      </w:r>
    </w:p>
    <w:p w:rsidR="006E0363" w:rsidRPr="0062218B" w:rsidRDefault="006E0363" w:rsidP="006E0363">
      <w:pPr>
        <w:spacing w:after="0" w:line="240" w:lineRule="auto"/>
        <w:ind w:left="624" w:right="624"/>
        <w:contextualSpacing/>
        <w:jc w:val="both"/>
        <w:rPr>
          <w:rFonts w:asciiTheme="majorBidi" w:hAnsiTheme="majorBidi" w:cstheme="majorBidi"/>
          <w:sz w:val="24"/>
          <w:szCs w:val="24"/>
        </w:rPr>
      </w:pPr>
      <w:r w:rsidRPr="00C760B0">
        <w:rPr>
          <w:rFonts w:asciiTheme="majorBidi" w:hAnsiTheme="majorBidi" w:cstheme="majorBidi"/>
          <w:sz w:val="24"/>
          <w:szCs w:val="24"/>
        </w:rPr>
        <w:t>“</w:t>
      </w:r>
      <w:r w:rsidRPr="0062218B">
        <w:rPr>
          <w:rFonts w:asciiTheme="majorBidi" w:hAnsiTheme="majorBidi" w:cstheme="majorBidi"/>
          <w:i/>
          <w:iCs/>
          <w:sz w:val="24"/>
          <w:szCs w:val="24"/>
        </w:rPr>
        <w:t xml:space="preserve">Addressing deviant </w:t>
      </w:r>
      <w:r>
        <w:rPr>
          <w:rFonts w:asciiTheme="majorBidi" w:hAnsiTheme="majorBidi" w:cstheme="majorBidi"/>
          <w:i/>
          <w:iCs/>
          <w:sz w:val="24"/>
          <w:szCs w:val="24"/>
        </w:rPr>
        <w:t>b</w:t>
      </w:r>
      <w:r w:rsidRPr="0062218B">
        <w:rPr>
          <w:rFonts w:asciiTheme="majorBidi" w:hAnsiTheme="majorBidi" w:cstheme="majorBidi"/>
          <w:i/>
          <w:iCs/>
          <w:sz w:val="24"/>
          <w:szCs w:val="24"/>
        </w:rPr>
        <w:t>ehaviour requires collaboration across multiple sectors, including education, healthcare, social services, law enforcement, and community organizations, which can be challenging due to differences in priorities, resources, and approaches.</w:t>
      </w:r>
      <w:r w:rsidRPr="00C760B0">
        <w:rPr>
          <w:rFonts w:asciiTheme="majorBidi" w:hAnsiTheme="majorBidi" w:cstheme="majorBidi"/>
          <w:sz w:val="24"/>
          <w:szCs w:val="24"/>
        </w:rPr>
        <w:t>”</w:t>
      </w:r>
      <w:r w:rsidRPr="0062218B">
        <w:rPr>
          <w:rFonts w:asciiTheme="majorBidi" w:hAnsiTheme="majorBidi" w:cstheme="majorBidi"/>
          <w:b/>
          <w:bCs/>
          <w:sz w:val="24"/>
          <w:szCs w:val="24"/>
        </w:rPr>
        <w:t xml:space="preserve"> Participant_F_M_56yrs/ 17-01-2024.</w:t>
      </w:r>
      <w:r w:rsidRPr="0062218B">
        <w:rPr>
          <w:rFonts w:asciiTheme="majorBidi" w:hAnsiTheme="majorBidi" w:cstheme="majorBidi"/>
          <w:sz w:val="24"/>
          <w:szCs w:val="24"/>
        </w:rPr>
        <w:t xml:space="preserve"> </w:t>
      </w: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Pr="00C760B0" w:rsidRDefault="006E0363" w:rsidP="006E0363">
      <w:pPr>
        <w:spacing w:after="0" w:line="240" w:lineRule="auto"/>
        <w:ind w:right="624"/>
        <w:contextualSpacing/>
        <w:jc w:val="both"/>
        <w:rPr>
          <w:rFonts w:asciiTheme="majorBidi" w:hAnsiTheme="majorBidi" w:cstheme="majorBidi"/>
          <w:b/>
          <w:bCs/>
          <w:sz w:val="24"/>
          <w:szCs w:val="24"/>
        </w:rPr>
      </w:pPr>
      <w:r w:rsidRPr="00C760B0">
        <w:rPr>
          <w:rFonts w:asciiTheme="majorBidi" w:hAnsiTheme="majorBidi" w:cstheme="majorBidi"/>
          <w:b/>
          <w:bCs/>
          <w:sz w:val="24"/>
          <w:szCs w:val="24"/>
        </w:rPr>
        <w:t>Another observed that</w:t>
      </w:r>
    </w:p>
    <w:p w:rsidR="006E0363" w:rsidRPr="0062218B" w:rsidRDefault="006E0363" w:rsidP="006E0363">
      <w:pPr>
        <w:spacing w:after="0" w:line="240" w:lineRule="auto"/>
        <w:ind w:left="624" w:right="624"/>
        <w:contextualSpacing/>
        <w:jc w:val="both"/>
        <w:rPr>
          <w:rFonts w:asciiTheme="majorBidi" w:hAnsiTheme="majorBidi" w:cstheme="majorBidi"/>
          <w:sz w:val="24"/>
          <w:szCs w:val="24"/>
        </w:rPr>
      </w:pPr>
      <w:r w:rsidRPr="00C760B0">
        <w:rPr>
          <w:rFonts w:asciiTheme="majorBidi" w:hAnsiTheme="majorBidi" w:cstheme="majorBidi"/>
          <w:sz w:val="24"/>
          <w:szCs w:val="24"/>
        </w:rPr>
        <w:t>“</w:t>
      </w:r>
      <w:r w:rsidRPr="0062218B">
        <w:rPr>
          <w:rFonts w:asciiTheme="majorBidi" w:hAnsiTheme="majorBidi" w:cstheme="majorBidi"/>
          <w:i/>
          <w:iCs/>
          <w:sz w:val="24"/>
          <w:szCs w:val="24"/>
        </w:rPr>
        <w:t xml:space="preserve">Balancing efforts between preventing deviant </w:t>
      </w:r>
      <w:r>
        <w:rPr>
          <w:rFonts w:asciiTheme="majorBidi" w:hAnsiTheme="majorBidi" w:cstheme="majorBidi"/>
          <w:i/>
          <w:iCs/>
          <w:sz w:val="24"/>
          <w:szCs w:val="24"/>
        </w:rPr>
        <w:t>b</w:t>
      </w:r>
      <w:r w:rsidRPr="0062218B">
        <w:rPr>
          <w:rFonts w:asciiTheme="majorBidi" w:hAnsiTheme="majorBidi" w:cstheme="majorBidi"/>
          <w:i/>
          <w:iCs/>
          <w:sz w:val="24"/>
          <w:szCs w:val="24"/>
        </w:rPr>
        <w:t>ehaviour before it occurs and reacting to existing instances of deviance can be challenging, particularly given limited resources and competing priorities.</w:t>
      </w:r>
      <w:r w:rsidRPr="00D00626">
        <w:rPr>
          <w:rFonts w:asciiTheme="majorBidi" w:hAnsiTheme="majorBidi" w:cstheme="majorBidi"/>
          <w:sz w:val="24"/>
          <w:szCs w:val="24"/>
        </w:rPr>
        <w:t>”</w:t>
      </w:r>
      <w:r w:rsidRPr="0062218B">
        <w:rPr>
          <w:rFonts w:asciiTheme="majorBidi" w:hAnsiTheme="majorBidi" w:cstheme="majorBidi"/>
          <w:b/>
          <w:bCs/>
          <w:sz w:val="24"/>
          <w:szCs w:val="24"/>
        </w:rPr>
        <w:t xml:space="preserve"> Participant_G_M_54yrs/ 17-01-2024.</w:t>
      </w:r>
      <w:r w:rsidRPr="0062218B">
        <w:rPr>
          <w:rFonts w:asciiTheme="majorBidi" w:hAnsiTheme="majorBidi" w:cstheme="majorBidi"/>
          <w:sz w:val="24"/>
          <w:szCs w:val="24"/>
        </w:rPr>
        <w:t xml:space="preserve"> </w:t>
      </w:r>
    </w:p>
    <w:p w:rsidR="006E0363" w:rsidRPr="0062218B" w:rsidRDefault="006E0363" w:rsidP="006E0363">
      <w:pPr>
        <w:spacing w:after="0" w:line="240" w:lineRule="auto"/>
        <w:ind w:right="624"/>
        <w:contextualSpacing/>
        <w:jc w:val="both"/>
        <w:rPr>
          <w:rFonts w:asciiTheme="majorBidi" w:hAnsiTheme="majorBidi" w:cstheme="majorBidi"/>
          <w:sz w:val="24"/>
          <w:szCs w:val="24"/>
        </w:rPr>
      </w:pPr>
    </w:p>
    <w:p w:rsidR="006E0363" w:rsidRPr="0062218B" w:rsidRDefault="006E0363" w:rsidP="006E0363">
      <w:pPr>
        <w:spacing w:after="0" w:line="240" w:lineRule="auto"/>
        <w:ind w:firstLine="360"/>
        <w:contextualSpacing/>
        <w:jc w:val="both"/>
        <w:rPr>
          <w:rFonts w:asciiTheme="majorBidi" w:hAnsiTheme="majorBidi" w:cstheme="majorBidi"/>
          <w:sz w:val="24"/>
          <w:szCs w:val="24"/>
        </w:rPr>
      </w:pPr>
      <w:r w:rsidRPr="0062218B">
        <w:rPr>
          <w:rFonts w:asciiTheme="majorBidi" w:hAnsiTheme="majorBidi" w:cstheme="majorBidi"/>
          <w:sz w:val="24"/>
          <w:szCs w:val="24"/>
        </w:rPr>
        <w:t>It can be deduced from the excerpt</w:t>
      </w:r>
      <w:r>
        <w:rPr>
          <w:rFonts w:asciiTheme="majorBidi" w:hAnsiTheme="majorBidi" w:cstheme="majorBidi"/>
          <w:sz w:val="24"/>
          <w:szCs w:val="24"/>
        </w:rPr>
        <w:t>s</w:t>
      </w:r>
      <w:r w:rsidRPr="0062218B">
        <w:rPr>
          <w:rFonts w:asciiTheme="majorBidi" w:hAnsiTheme="majorBidi" w:cstheme="majorBidi"/>
          <w:sz w:val="24"/>
          <w:szCs w:val="24"/>
        </w:rPr>
        <w:t xml:space="preserve"> that the following</w:t>
      </w:r>
      <w:r>
        <w:rPr>
          <w:rFonts w:asciiTheme="majorBidi" w:hAnsiTheme="majorBidi" w:cstheme="majorBidi"/>
          <w:sz w:val="24"/>
          <w:szCs w:val="24"/>
        </w:rPr>
        <w:t>:</w:t>
      </w:r>
      <w:r w:rsidRPr="0062218B">
        <w:rPr>
          <w:rFonts w:asciiTheme="majorBidi" w:hAnsiTheme="majorBidi" w:cstheme="majorBidi"/>
          <w:sz w:val="24"/>
          <w:szCs w:val="24"/>
        </w:rPr>
        <w:t xml:space="preserve"> absence of resources, legal issues, non-implementation of policies and programmes are critical challenges facing the curb of deviant behaviour   among adolescents.</w:t>
      </w:r>
    </w:p>
    <w:p w:rsidR="006E0363" w:rsidRDefault="006E0363" w:rsidP="006E0363">
      <w:pPr>
        <w:tabs>
          <w:tab w:val="right" w:pos="10710"/>
        </w:tabs>
        <w:spacing w:after="0" w:line="240" w:lineRule="auto"/>
        <w:contextualSpacing/>
        <w:jc w:val="both"/>
        <w:rPr>
          <w:rFonts w:asciiTheme="majorBidi" w:hAnsiTheme="majorBidi" w:cstheme="majorBidi"/>
          <w:b/>
          <w:bCs/>
          <w:sz w:val="24"/>
          <w:szCs w:val="24"/>
        </w:rPr>
      </w:pPr>
    </w:p>
    <w:p w:rsidR="006E0363" w:rsidRPr="0062218B" w:rsidRDefault="006E0363" w:rsidP="006E0363">
      <w:pPr>
        <w:tabs>
          <w:tab w:val="right" w:pos="10710"/>
        </w:tabs>
        <w:spacing w:after="0" w:line="240" w:lineRule="auto"/>
        <w:contextualSpacing/>
        <w:jc w:val="both"/>
        <w:rPr>
          <w:rFonts w:asciiTheme="majorBidi" w:hAnsiTheme="majorBidi" w:cstheme="majorBidi"/>
          <w:sz w:val="24"/>
          <w:szCs w:val="24"/>
        </w:rPr>
      </w:pPr>
      <w:r w:rsidRPr="00D00626">
        <w:rPr>
          <w:rFonts w:asciiTheme="majorBidi" w:hAnsiTheme="majorBidi" w:cstheme="majorBidi"/>
          <w:b/>
          <w:bCs/>
          <w:i/>
          <w:iCs/>
          <w:sz w:val="24"/>
          <w:szCs w:val="24"/>
        </w:rPr>
        <w:t>Research question 5:</w:t>
      </w:r>
      <w:r w:rsidRPr="0062218B">
        <w:rPr>
          <w:rFonts w:asciiTheme="majorBidi" w:hAnsiTheme="majorBidi" w:cstheme="majorBidi"/>
          <w:sz w:val="24"/>
          <w:szCs w:val="24"/>
        </w:rPr>
        <w:t xml:space="preserve"> What are plausible solutions to deviant behaviour   among adolescents?</w:t>
      </w:r>
    </w:p>
    <w:p w:rsidR="006E0363" w:rsidRDefault="006E0363" w:rsidP="006E0363">
      <w:pPr>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The qualitative analysis revealed the following as plausible solutions to deviant behaviour</w:t>
      </w:r>
      <w:r>
        <w:rPr>
          <w:rFonts w:asciiTheme="majorBidi" w:hAnsiTheme="majorBidi" w:cstheme="majorBidi"/>
          <w:sz w:val="24"/>
          <w:szCs w:val="24"/>
        </w:rPr>
        <w:t xml:space="preserve"> </w:t>
      </w:r>
      <w:r w:rsidRPr="0062218B">
        <w:rPr>
          <w:rFonts w:asciiTheme="majorBidi" w:hAnsiTheme="majorBidi" w:cstheme="majorBidi"/>
          <w:sz w:val="24"/>
          <w:szCs w:val="24"/>
        </w:rPr>
        <w:t>among adolescents in the society. T</w:t>
      </w:r>
      <w:r>
        <w:rPr>
          <w:rFonts w:asciiTheme="majorBidi" w:hAnsiTheme="majorBidi" w:cstheme="majorBidi"/>
          <w:sz w:val="24"/>
          <w:szCs w:val="24"/>
        </w:rPr>
        <w:t>hese are</w:t>
      </w:r>
      <w:r w:rsidRPr="0062218B">
        <w:rPr>
          <w:rFonts w:asciiTheme="majorBidi" w:hAnsiTheme="majorBidi" w:cstheme="majorBidi"/>
          <w:sz w:val="24"/>
          <w:szCs w:val="24"/>
        </w:rPr>
        <w:t xml:space="preserve"> captured below.</w:t>
      </w:r>
    </w:p>
    <w:p w:rsidR="006E0363" w:rsidRDefault="006E0363" w:rsidP="006E0363">
      <w:pPr>
        <w:spacing w:after="0" w:line="240" w:lineRule="auto"/>
        <w:contextualSpacing/>
        <w:jc w:val="both"/>
        <w:rPr>
          <w:rFonts w:asciiTheme="majorBidi" w:hAnsiTheme="majorBidi" w:cstheme="majorBidi"/>
          <w:sz w:val="24"/>
          <w:szCs w:val="24"/>
        </w:rPr>
      </w:pPr>
    </w:p>
    <w:p w:rsidR="006E0363" w:rsidRDefault="006E0363" w:rsidP="006E0363">
      <w:pPr>
        <w:spacing w:after="0" w:line="240" w:lineRule="auto"/>
        <w:contextualSpacing/>
        <w:jc w:val="both"/>
        <w:rPr>
          <w:rFonts w:asciiTheme="majorBidi" w:hAnsiTheme="majorBidi" w:cstheme="majorBidi"/>
          <w:sz w:val="24"/>
          <w:szCs w:val="24"/>
        </w:rPr>
      </w:pPr>
    </w:p>
    <w:p w:rsidR="006E0363" w:rsidRPr="0062218B" w:rsidRDefault="006E0363" w:rsidP="006E0363">
      <w:pPr>
        <w:spacing w:after="0" w:line="240" w:lineRule="auto"/>
        <w:contextualSpacing/>
        <w:jc w:val="both"/>
        <w:rPr>
          <w:rFonts w:asciiTheme="majorBidi" w:hAnsiTheme="majorBidi" w:cstheme="majorBidi"/>
          <w:sz w:val="24"/>
          <w:szCs w:val="24"/>
        </w:rPr>
      </w:pPr>
    </w:p>
    <w:p w:rsidR="006E0363" w:rsidRPr="008730ED" w:rsidRDefault="006E0363" w:rsidP="006E0363">
      <w:pPr>
        <w:spacing w:after="0" w:line="240" w:lineRule="auto"/>
        <w:ind w:right="624"/>
        <w:contextualSpacing/>
        <w:jc w:val="both"/>
        <w:rPr>
          <w:rFonts w:asciiTheme="majorBidi" w:hAnsiTheme="majorBidi" w:cstheme="majorBidi"/>
          <w:b/>
          <w:bCs/>
          <w:sz w:val="24"/>
          <w:szCs w:val="24"/>
        </w:rPr>
      </w:pPr>
      <w:r w:rsidRPr="008730ED">
        <w:rPr>
          <w:rFonts w:asciiTheme="majorBidi" w:hAnsiTheme="majorBidi" w:cstheme="majorBidi"/>
          <w:b/>
          <w:bCs/>
          <w:sz w:val="24"/>
          <w:szCs w:val="24"/>
        </w:rPr>
        <w:lastRenderedPageBreak/>
        <w:t>A participant remarked</w:t>
      </w:r>
      <w:r>
        <w:rPr>
          <w:rFonts w:asciiTheme="majorBidi" w:hAnsiTheme="majorBidi" w:cstheme="majorBidi"/>
          <w:b/>
          <w:bCs/>
          <w:sz w:val="24"/>
          <w:szCs w:val="24"/>
        </w:rPr>
        <w:t>:</w:t>
      </w:r>
      <w:r w:rsidRPr="008730ED">
        <w:rPr>
          <w:rFonts w:asciiTheme="majorBidi" w:hAnsiTheme="majorBidi" w:cstheme="majorBidi"/>
          <w:b/>
          <w:bCs/>
          <w:sz w:val="24"/>
          <w:szCs w:val="24"/>
        </w:rPr>
        <w:t xml:space="preserve"> </w:t>
      </w:r>
    </w:p>
    <w:p w:rsidR="006E0363" w:rsidRPr="0062218B" w:rsidRDefault="006E0363" w:rsidP="006E0363">
      <w:pPr>
        <w:spacing w:after="0" w:line="240" w:lineRule="auto"/>
        <w:ind w:left="624" w:right="624"/>
        <w:contextualSpacing/>
        <w:jc w:val="both"/>
        <w:rPr>
          <w:rFonts w:asciiTheme="majorBidi" w:hAnsiTheme="majorBidi" w:cstheme="majorBidi"/>
          <w:sz w:val="24"/>
          <w:szCs w:val="24"/>
        </w:rPr>
      </w:pPr>
      <w:r w:rsidRPr="0062218B">
        <w:rPr>
          <w:rFonts w:asciiTheme="majorBidi" w:hAnsiTheme="majorBidi" w:cstheme="majorBidi"/>
          <w:sz w:val="24"/>
          <w:szCs w:val="24"/>
        </w:rPr>
        <w:t xml:space="preserve"> </w:t>
      </w:r>
      <w:r w:rsidRPr="008730ED">
        <w:rPr>
          <w:rFonts w:asciiTheme="majorBidi" w:hAnsiTheme="majorBidi" w:cstheme="majorBidi"/>
          <w:sz w:val="24"/>
          <w:szCs w:val="24"/>
        </w:rPr>
        <w:t>“</w:t>
      </w:r>
      <w:r w:rsidRPr="0062218B">
        <w:rPr>
          <w:rFonts w:asciiTheme="majorBidi" w:hAnsiTheme="majorBidi" w:cstheme="majorBidi"/>
          <w:i/>
          <w:iCs/>
          <w:sz w:val="24"/>
          <w:szCs w:val="24"/>
        </w:rPr>
        <w:t>I think there is need to create awareness. Thus, when we create awareness for them and the reasons for adolescents to desist from the nefarious acts, they are likely going to run away from the problem</w:t>
      </w:r>
      <w:r w:rsidRPr="008730ED">
        <w:rPr>
          <w:rFonts w:asciiTheme="majorBidi" w:hAnsiTheme="majorBidi" w:cstheme="majorBidi"/>
          <w:sz w:val="24"/>
          <w:szCs w:val="24"/>
        </w:rPr>
        <w:t>”</w:t>
      </w:r>
      <w:r w:rsidRPr="0062218B">
        <w:rPr>
          <w:rFonts w:asciiTheme="majorBidi" w:hAnsiTheme="majorBidi" w:cstheme="majorBidi"/>
          <w:b/>
          <w:bCs/>
          <w:sz w:val="24"/>
          <w:szCs w:val="24"/>
        </w:rPr>
        <w:t xml:space="preserve"> Participant_A_M_60 yrs/ 17-01-2024.</w:t>
      </w: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Pr="008730ED" w:rsidRDefault="006E0363" w:rsidP="006E0363">
      <w:pPr>
        <w:spacing w:after="0" w:line="240" w:lineRule="auto"/>
        <w:ind w:right="624"/>
        <w:contextualSpacing/>
        <w:jc w:val="both"/>
        <w:rPr>
          <w:rFonts w:asciiTheme="majorBidi" w:hAnsiTheme="majorBidi" w:cstheme="majorBidi"/>
          <w:b/>
          <w:bCs/>
          <w:sz w:val="24"/>
          <w:szCs w:val="24"/>
        </w:rPr>
      </w:pPr>
      <w:r w:rsidRPr="008730ED">
        <w:rPr>
          <w:rFonts w:asciiTheme="majorBidi" w:hAnsiTheme="majorBidi" w:cstheme="majorBidi"/>
          <w:b/>
          <w:bCs/>
          <w:sz w:val="24"/>
          <w:szCs w:val="24"/>
        </w:rPr>
        <w:t>Another remarked that;</w:t>
      </w:r>
    </w:p>
    <w:p w:rsidR="006E0363" w:rsidRPr="0062218B" w:rsidRDefault="006E0363" w:rsidP="006E0363">
      <w:pPr>
        <w:spacing w:after="0" w:line="240" w:lineRule="auto"/>
        <w:ind w:left="624" w:right="624"/>
        <w:contextualSpacing/>
        <w:jc w:val="both"/>
        <w:rPr>
          <w:rFonts w:asciiTheme="majorBidi" w:hAnsiTheme="majorBidi" w:cstheme="majorBidi"/>
          <w:sz w:val="24"/>
          <w:szCs w:val="24"/>
        </w:rPr>
      </w:pPr>
      <w:r w:rsidRPr="008730ED">
        <w:rPr>
          <w:rFonts w:asciiTheme="majorBidi" w:hAnsiTheme="majorBidi" w:cstheme="majorBidi"/>
          <w:sz w:val="24"/>
          <w:szCs w:val="24"/>
        </w:rPr>
        <w:t>“</w:t>
      </w:r>
      <w:r w:rsidRPr="0062218B">
        <w:rPr>
          <w:rFonts w:asciiTheme="majorBidi" w:hAnsiTheme="majorBidi" w:cstheme="majorBidi"/>
          <w:i/>
          <w:iCs/>
          <w:sz w:val="24"/>
          <w:szCs w:val="24"/>
        </w:rPr>
        <w:t xml:space="preserve">We can </w:t>
      </w:r>
      <w:r w:rsidRPr="0062218B">
        <w:rPr>
          <w:rFonts w:asciiTheme="majorBidi" w:hAnsiTheme="majorBidi" w:cstheme="majorBidi"/>
          <w:b/>
          <w:bCs/>
          <w:i/>
          <w:iCs/>
          <w:sz w:val="24"/>
          <w:szCs w:val="24"/>
        </w:rPr>
        <w:t>i</w:t>
      </w:r>
      <w:r w:rsidRPr="0062218B">
        <w:rPr>
          <w:rFonts w:asciiTheme="majorBidi" w:hAnsiTheme="majorBidi" w:cstheme="majorBidi"/>
          <w:i/>
          <w:iCs/>
          <w:sz w:val="24"/>
          <w:szCs w:val="24"/>
        </w:rPr>
        <w:t>mplement culturally responsive practices such as respect for elders, helping the grow, storytelling that recognizes and respects the diverse backgrounds, identities, and experiences of individuals and communities affected by deviant behaviour</w:t>
      </w:r>
      <w:r w:rsidRPr="008730ED">
        <w:rPr>
          <w:rFonts w:asciiTheme="majorBidi" w:hAnsiTheme="majorBidi" w:cstheme="majorBidi"/>
          <w:sz w:val="24"/>
          <w:szCs w:val="24"/>
        </w:rPr>
        <w:t>”</w:t>
      </w:r>
      <w:r w:rsidRPr="0062218B">
        <w:rPr>
          <w:rFonts w:asciiTheme="majorBidi" w:hAnsiTheme="majorBidi" w:cstheme="majorBidi"/>
          <w:b/>
          <w:bCs/>
          <w:sz w:val="24"/>
          <w:szCs w:val="24"/>
        </w:rPr>
        <w:t xml:space="preserve"> Participant_B_M_54yers/ 17-01-2024.</w:t>
      </w:r>
      <w:r w:rsidRPr="0062218B">
        <w:rPr>
          <w:rFonts w:asciiTheme="majorBidi" w:hAnsiTheme="majorBidi" w:cstheme="majorBidi"/>
          <w:sz w:val="24"/>
          <w:szCs w:val="24"/>
        </w:rPr>
        <w:t xml:space="preserve"> </w:t>
      </w: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Pr="00241B85" w:rsidRDefault="006E0363" w:rsidP="006E0363">
      <w:pPr>
        <w:spacing w:after="0" w:line="240" w:lineRule="auto"/>
        <w:ind w:right="624"/>
        <w:contextualSpacing/>
        <w:jc w:val="both"/>
        <w:rPr>
          <w:rFonts w:asciiTheme="majorBidi" w:hAnsiTheme="majorBidi" w:cstheme="majorBidi"/>
          <w:b/>
          <w:bCs/>
          <w:sz w:val="24"/>
          <w:szCs w:val="24"/>
        </w:rPr>
      </w:pPr>
      <w:r w:rsidRPr="00241B85">
        <w:rPr>
          <w:rFonts w:asciiTheme="majorBidi" w:hAnsiTheme="majorBidi" w:cstheme="majorBidi"/>
          <w:b/>
          <w:bCs/>
          <w:sz w:val="24"/>
          <w:szCs w:val="24"/>
        </w:rPr>
        <w:t>It is said that;</w:t>
      </w:r>
    </w:p>
    <w:p w:rsidR="006E0363" w:rsidRPr="0062218B" w:rsidRDefault="006E0363" w:rsidP="006E0363">
      <w:pPr>
        <w:spacing w:after="0" w:line="240" w:lineRule="auto"/>
        <w:ind w:left="624" w:right="624"/>
        <w:contextualSpacing/>
        <w:jc w:val="both"/>
        <w:rPr>
          <w:rFonts w:asciiTheme="majorBidi" w:hAnsiTheme="majorBidi" w:cstheme="majorBidi"/>
          <w:b/>
          <w:bCs/>
          <w:sz w:val="24"/>
          <w:szCs w:val="24"/>
        </w:rPr>
      </w:pPr>
      <w:r w:rsidRPr="00241B85">
        <w:rPr>
          <w:rFonts w:asciiTheme="majorBidi" w:hAnsiTheme="majorBidi" w:cstheme="majorBidi"/>
          <w:sz w:val="24"/>
          <w:szCs w:val="24"/>
        </w:rPr>
        <w:t>“</w:t>
      </w:r>
      <w:r w:rsidRPr="0062218B">
        <w:rPr>
          <w:rFonts w:asciiTheme="majorBidi" w:hAnsiTheme="majorBidi" w:cstheme="majorBidi"/>
          <w:i/>
          <w:iCs/>
          <w:sz w:val="24"/>
          <w:szCs w:val="24"/>
        </w:rPr>
        <w:t xml:space="preserve">Providing access to employment opportunities, vocational training, and job placement services for youth at risk of deviant </w:t>
      </w:r>
      <w:r>
        <w:rPr>
          <w:rFonts w:asciiTheme="majorBidi" w:hAnsiTheme="majorBidi" w:cstheme="majorBidi"/>
          <w:i/>
          <w:iCs/>
          <w:sz w:val="24"/>
          <w:szCs w:val="24"/>
        </w:rPr>
        <w:t>b</w:t>
      </w:r>
      <w:r w:rsidRPr="0062218B">
        <w:rPr>
          <w:rFonts w:asciiTheme="majorBidi" w:hAnsiTheme="majorBidi" w:cstheme="majorBidi"/>
          <w:i/>
          <w:iCs/>
          <w:sz w:val="24"/>
          <w:szCs w:val="24"/>
        </w:rPr>
        <w:t xml:space="preserve">ehaviour, </w:t>
      </w:r>
      <w:r>
        <w:rPr>
          <w:rFonts w:asciiTheme="majorBidi" w:hAnsiTheme="majorBidi" w:cstheme="majorBidi"/>
          <w:i/>
          <w:iCs/>
          <w:sz w:val="24"/>
          <w:szCs w:val="24"/>
        </w:rPr>
        <w:t>can</w:t>
      </w:r>
      <w:r w:rsidRPr="0062218B">
        <w:rPr>
          <w:rFonts w:asciiTheme="majorBidi" w:hAnsiTheme="majorBidi" w:cstheme="majorBidi"/>
          <w:i/>
          <w:iCs/>
          <w:sz w:val="24"/>
          <w:szCs w:val="24"/>
        </w:rPr>
        <w:t xml:space="preserve"> promote economic stability and positive future outcomes</w:t>
      </w:r>
      <w:r w:rsidRPr="00241B85">
        <w:rPr>
          <w:rFonts w:asciiTheme="majorBidi" w:hAnsiTheme="majorBidi" w:cstheme="majorBidi"/>
          <w:sz w:val="24"/>
          <w:szCs w:val="24"/>
        </w:rPr>
        <w:t>”</w:t>
      </w:r>
      <w:r w:rsidRPr="0062218B">
        <w:rPr>
          <w:rFonts w:asciiTheme="majorBidi" w:hAnsiTheme="majorBidi" w:cstheme="majorBidi"/>
          <w:b/>
          <w:bCs/>
          <w:sz w:val="24"/>
          <w:szCs w:val="24"/>
        </w:rPr>
        <w:t xml:space="preserve"> Participant_C_M_48yrs/ 17-01-2024.</w:t>
      </w: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Pr="00241B85" w:rsidRDefault="006E0363" w:rsidP="006E0363">
      <w:pPr>
        <w:spacing w:after="0" w:line="240" w:lineRule="auto"/>
        <w:ind w:right="624"/>
        <w:contextualSpacing/>
        <w:jc w:val="both"/>
        <w:rPr>
          <w:rFonts w:asciiTheme="majorBidi" w:hAnsiTheme="majorBidi" w:cstheme="majorBidi"/>
          <w:b/>
          <w:bCs/>
          <w:sz w:val="24"/>
          <w:szCs w:val="24"/>
        </w:rPr>
      </w:pPr>
      <w:r w:rsidRPr="00241B85">
        <w:rPr>
          <w:rFonts w:asciiTheme="majorBidi" w:hAnsiTheme="majorBidi" w:cstheme="majorBidi"/>
          <w:b/>
          <w:bCs/>
          <w:sz w:val="24"/>
          <w:szCs w:val="24"/>
        </w:rPr>
        <w:t>Another remarked</w:t>
      </w:r>
      <w:r>
        <w:rPr>
          <w:rFonts w:asciiTheme="majorBidi" w:hAnsiTheme="majorBidi" w:cstheme="majorBidi"/>
          <w:b/>
          <w:bCs/>
          <w:sz w:val="24"/>
          <w:szCs w:val="24"/>
        </w:rPr>
        <w:t>:</w:t>
      </w:r>
    </w:p>
    <w:p w:rsidR="006E0363" w:rsidRPr="0062218B" w:rsidRDefault="006E0363" w:rsidP="006E0363">
      <w:pPr>
        <w:spacing w:after="0" w:line="240" w:lineRule="auto"/>
        <w:ind w:left="624" w:right="624"/>
        <w:contextualSpacing/>
        <w:jc w:val="both"/>
        <w:rPr>
          <w:rFonts w:asciiTheme="majorBidi" w:hAnsiTheme="majorBidi" w:cstheme="majorBidi"/>
          <w:sz w:val="24"/>
          <w:szCs w:val="24"/>
        </w:rPr>
      </w:pPr>
      <w:r w:rsidRPr="00130DB2">
        <w:rPr>
          <w:rFonts w:asciiTheme="majorBidi" w:hAnsiTheme="majorBidi" w:cstheme="majorBidi"/>
          <w:sz w:val="24"/>
          <w:szCs w:val="24"/>
        </w:rPr>
        <w:t>“</w:t>
      </w:r>
      <w:r w:rsidRPr="0062218B">
        <w:rPr>
          <w:rFonts w:asciiTheme="majorBidi" w:hAnsiTheme="majorBidi" w:cstheme="majorBidi"/>
          <w:i/>
          <w:iCs/>
          <w:sz w:val="24"/>
          <w:szCs w:val="24"/>
        </w:rPr>
        <w:t>Fostering collaboration and partnership among stakeholders, including government agencies, non-profit organizations, schools, businesses, and community leaders, to coordinate efforts and maximize impact</w:t>
      </w:r>
      <w:r w:rsidRPr="00130DB2">
        <w:rPr>
          <w:rFonts w:asciiTheme="majorBidi" w:hAnsiTheme="majorBidi" w:cstheme="majorBidi"/>
          <w:sz w:val="24"/>
          <w:szCs w:val="24"/>
        </w:rPr>
        <w:t>”</w:t>
      </w:r>
      <w:r w:rsidRPr="0062218B">
        <w:rPr>
          <w:rFonts w:asciiTheme="majorBidi" w:hAnsiTheme="majorBidi" w:cstheme="majorBidi"/>
          <w:b/>
          <w:bCs/>
          <w:sz w:val="24"/>
          <w:szCs w:val="24"/>
        </w:rPr>
        <w:t xml:space="preserve"> Participant_D_M_</w:t>
      </w:r>
      <w:r>
        <w:rPr>
          <w:rFonts w:asciiTheme="majorBidi" w:hAnsiTheme="majorBidi" w:cstheme="majorBidi"/>
          <w:b/>
          <w:bCs/>
          <w:sz w:val="24"/>
          <w:szCs w:val="24"/>
        </w:rPr>
        <w:t xml:space="preserve"> </w:t>
      </w:r>
      <w:r w:rsidRPr="0062218B">
        <w:rPr>
          <w:rFonts w:asciiTheme="majorBidi" w:hAnsiTheme="majorBidi" w:cstheme="majorBidi"/>
          <w:b/>
          <w:bCs/>
          <w:sz w:val="24"/>
          <w:szCs w:val="24"/>
        </w:rPr>
        <w:t>56yers/ 18-01-2024.</w:t>
      </w:r>
      <w:r w:rsidRPr="0062218B">
        <w:rPr>
          <w:rFonts w:asciiTheme="majorBidi" w:hAnsiTheme="majorBidi" w:cstheme="majorBidi"/>
          <w:sz w:val="24"/>
          <w:szCs w:val="24"/>
        </w:rPr>
        <w:t xml:space="preserve"> </w:t>
      </w: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Pr="00130DB2" w:rsidRDefault="006E0363" w:rsidP="006E0363">
      <w:pPr>
        <w:spacing w:after="0" w:line="240" w:lineRule="auto"/>
        <w:ind w:right="624"/>
        <w:contextualSpacing/>
        <w:jc w:val="both"/>
        <w:rPr>
          <w:rFonts w:asciiTheme="majorBidi" w:hAnsiTheme="majorBidi" w:cstheme="majorBidi"/>
          <w:b/>
          <w:bCs/>
          <w:sz w:val="24"/>
          <w:szCs w:val="24"/>
        </w:rPr>
      </w:pPr>
      <w:r w:rsidRPr="00130DB2">
        <w:rPr>
          <w:rFonts w:asciiTheme="majorBidi" w:hAnsiTheme="majorBidi" w:cstheme="majorBidi"/>
          <w:b/>
          <w:bCs/>
          <w:sz w:val="24"/>
          <w:szCs w:val="24"/>
        </w:rPr>
        <w:t>A participant stated thus:</w:t>
      </w:r>
    </w:p>
    <w:p w:rsidR="006E0363" w:rsidRPr="0062218B" w:rsidRDefault="006E0363" w:rsidP="006E0363">
      <w:pPr>
        <w:spacing w:after="0" w:line="240" w:lineRule="auto"/>
        <w:ind w:left="624" w:right="624"/>
        <w:contextualSpacing/>
        <w:jc w:val="both"/>
        <w:rPr>
          <w:rFonts w:asciiTheme="majorBidi" w:hAnsiTheme="majorBidi" w:cstheme="majorBidi"/>
          <w:b/>
          <w:bCs/>
          <w:sz w:val="24"/>
          <w:szCs w:val="24"/>
        </w:rPr>
      </w:pPr>
      <w:r w:rsidRPr="00130DB2">
        <w:rPr>
          <w:rFonts w:asciiTheme="majorBidi" w:hAnsiTheme="majorBidi" w:cstheme="majorBidi"/>
          <w:sz w:val="24"/>
          <w:szCs w:val="24"/>
        </w:rPr>
        <w:t>“</w:t>
      </w:r>
      <w:r w:rsidRPr="0062218B">
        <w:rPr>
          <w:rFonts w:asciiTheme="majorBidi" w:hAnsiTheme="majorBidi" w:cstheme="majorBidi"/>
          <w:i/>
          <w:iCs/>
          <w:sz w:val="24"/>
          <w:szCs w:val="24"/>
        </w:rPr>
        <w:t>Conducting research and evaluation to assess the effectiveness of prevention and intervention strategies, identify best practices, and inform ongoing efforts to address deviant behaviour</w:t>
      </w:r>
      <w:r w:rsidRPr="00130DB2">
        <w:rPr>
          <w:rFonts w:asciiTheme="majorBidi" w:hAnsiTheme="majorBidi" w:cstheme="majorBidi"/>
          <w:sz w:val="24"/>
          <w:szCs w:val="24"/>
        </w:rPr>
        <w:t>”</w:t>
      </w:r>
      <w:r w:rsidRPr="0062218B">
        <w:rPr>
          <w:rFonts w:asciiTheme="majorBidi" w:hAnsiTheme="majorBidi" w:cstheme="majorBidi"/>
          <w:b/>
          <w:bCs/>
          <w:sz w:val="24"/>
          <w:szCs w:val="24"/>
        </w:rPr>
        <w:t xml:space="preserve"> Participant_E_M_56yers/ 17-01-2024. </w:t>
      </w:r>
    </w:p>
    <w:p w:rsidR="006E0363" w:rsidRDefault="006E0363" w:rsidP="006E0363">
      <w:pPr>
        <w:spacing w:after="0" w:line="240" w:lineRule="auto"/>
        <w:ind w:right="624"/>
        <w:contextualSpacing/>
        <w:jc w:val="both"/>
        <w:rPr>
          <w:rFonts w:asciiTheme="majorBidi" w:hAnsiTheme="majorBidi" w:cstheme="majorBidi"/>
          <w:b/>
          <w:bCs/>
          <w:sz w:val="24"/>
          <w:szCs w:val="24"/>
        </w:rPr>
      </w:pPr>
    </w:p>
    <w:p w:rsidR="006E0363" w:rsidRPr="008368C6" w:rsidRDefault="006E0363" w:rsidP="006E0363">
      <w:pPr>
        <w:spacing w:after="0" w:line="240" w:lineRule="auto"/>
        <w:ind w:right="624"/>
        <w:contextualSpacing/>
        <w:jc w:val="both"/>
        <w:rPr>
          <w:rFonts w:asciiTheme="majorBidi" w:hAnsiTheme="majorBidi" w:cstheme="majorBidi"/>
          <w:b/>
          <w:bCs/>
          <w:sz w:val="24"/>
          <w:szCs w:val="24"/>
        </w:rPr>
      </w:pPr>
      <w:r w:rsidRPr="008368C6">
        <w:rPr>
          <w:rFonts w:asciiTheme="majorBidi" w:hAnsiTheme="majorBidi" w:cstheme="majorBidi"/>
          <w:b/>
          <w:bCs/>
          <w:sz w:val="24"/>
          <w:szCs w:val="24"/>
        </w:rPr>
        <w:t xml:space="preserve">It was opined: </w:t>
      </w:r>
    </w:p>
    <w:p w:rsidR="006E0363" w:rsidRPr="0062218B" w:rsidRDefault="006E0363" w:rsidP="006E0363">
      <w:pPr>
        <w:spacing w:after="0" w:line="240" w:lineRule="auto"/>
        <w:ind w:left="624" w:right="624"/>
        <w:contextualSpacing/>
        <w:jc w:val="both"/>
        <w:rPr>
          <w:rFonts w:asciiTheme="majorBidi" w:hAnsiTheme="majorBidi" w:cstheme="majorBidi"/>
          <w:b/>
          <w:bCs/>
          <w:sz w:val="24"/>
          <w:szCs w:val="24"/>
        </w:rPr>
      </w:pPr>
      <w:r w:rsidRPr="008368C6">
        <w:rPr>
          <w:rFonts w:asciiTheme="majorBidi" w:hAnsiTheme="majorBidi" w:cstheme="majorBidi"/>
          <w:sz w:val="24"/>
          <w:szCs w:val="24"/>
        </w:rPr>
        <w:t>“</w:t>
      </w:r>
      <w:r w:rsidRPr="008368C6">
        <w:rPr>
          <w:rFonts w:asciiTheme="majorBidi" w:hAnsiTheme="majorBidi" w:cstheme="majorBidi"/>
          <w:i/>
          <w:iCs/>
          <w:sz w:val="24"/>
          <w:szCs w:val="24"/>
        </w:rPr>
        <w:t>Thus</w:t>
      </w:r>
      <w:r w:rsidRPr="008368C6">
        <w:rPr>
          <w:rFonts w:asciiTheme="majorBidi" w:hAnsiTheme="majorBidi" w:cstheme="majorBidi"/>
          <w:sz w:val="24"/>
          <w:szCs w:val="24"/>
        </w:rPr>
        <w:t>, c</w:t>
      </w:r>
      <w:r w:rsidRPr="008368C6">
        <w:rPr>
          <w:rFonts w:asciiTheme="majorBidi" w:hAnsiTheme="majorBidi" w:cstheme="majorBidi"/>
          <w:i/>
          <w:iCs/>
          <w:sz w:val="24"/>
          <w:szCs w:val="24"/>
        </w:rPr>
        <w:t>re</w:t>
      </w:r>
      <w:r w:rsidRPr="0062218B">
        <w:rPr>
          <w:rFonts w:asciiTheme="majorBidi" w:hAnsiTheme="majorBidi" w:cstheme="majorBidi"/>
          <w:i/>
          <w:iCs/>
          <w:sz w:val="24"/>
          <w:szCs w:val="24"/>
        </w:rPr>
        <w:t>ating parameters for these youths to function effectively</w:t>
      </w:r>
      <w:r w:rsidRPr="008368C6">
        <w:rPr>
          <w:rFonts w:asciiTheme="majorBidi" w:hAnsiTheme="majorBidi" w:cstheme="majorBidi"/>
          <w:sz w:val="24"/>
          <w:szCs w:val="24"/>
        </w:rPr>
        <w:t>”</w:t>
      </w:r>
      <w:r w:rsidRPr="0062218B">
        <w:rPr>
          <w:rFonts w:asciiTheme="majorBidi" w:hAnsiTheme="majorBidi" w:cstheme="majorBidi"/>
          <w:b/>
          <w:bCs/>
          <w:sz w:val="24"/>
          <w:szCs w:val="24"/>
        </w:rPr>
        <w:t xml:space="preserve"> Participant_F_M_62yers/ 18-01-2024. </w:t>
      </w: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Pr="006141D2" w:rsidRDefault="006E0363" w:rsidP="006E0363">
      <w:pPr>
        <w:spacing w:after="0" w:line="240" w:lineRule="auto"/>
        <w:ind w:right="624"/>
        <w:contextualSpacing/>
        <w:jc w:val="both"/>
        <w:rPr>
          <w:rFonts w:asciiTheme="majorBidi" w:hAnsiTheme="majorBidi" w:cstheme="majorBidi"/>
          <w:b/>
          <w:bCs/>
          <w:sz w:val="24"/>
          <w:szCs w:val="24"/>
        </w:rPr>
      </w:pPr>
      <w:r w:rsidRPr="006141D2">
        <w:rPr>
          <w:rFonts w:asciiTheme="majorBidi" w:hAnsiTheme="majorBidi" w:cstheme="majorBidi"/>
          <w:b/>
          <w:bCs/>
          <w:sz w:val="24"/>
          <w:szCs w:val="24"/>
        </w:rPr>
        <w:lastRenderedPageBreak/>
        <w:t>It was observed thus;</w:t>
      </w:r>
    </w:p>
    <w:p w:rsidR="006E0363" w:rsidRPr="0062218B" w:rsidRDefault="006E0363" w:rsidP="006E0363">
      <w:pPr>
        <w:spacing w:after="0" w:line="240" w:lineRule="auto"/>
        <w:ind w:left="624" w:right="624"/>
        <w:contextualSpacing/>
        <w:jc w:val="both"/>
        <w:rPr>
          <w:rFonts w:asciiTheme="majorBidi" w:hAnsiTheme="majorBidi" w:cstheme="majorBidi"/>
          <w:sz w:val="24"/>
          <w:szCs w:val="24"/>
        </w:rPr>
      </w:pPr>
      <w:r w:rsidRPr="00040BB5">
        <w:rPr>
          <w:rFonts w:asciiTheme="majorBidi" w:hAnsiTheme="majorBidi" w:cstheme="majorBidi"/>
          <w:sz w:val="24"/>
          <w:szCs w:val="24"/>
        </w:rPr>
        <w:t>“</w:t>
      </w:r>
      <w:r w:rsidRPr="0062218B">
        <w:rPr>
          <w:rFonts w:asciiTheme="majorBidi" w:hAnsiTheme="majorBidi" w:cstheme="majorBidi"/>
          <w:i/>
          <w:iCs/>
          <w:sz w:val="24"/>
          <w:szCs w:val="24"/>
        </w:rPr>
        <w:t>Offering positive youth development programmes that focus on building resilience, social skills, and positive relationships, while providing opportunities for skill-building, leadership development, and community engagement.</w:t>
      </w:r>
      <w:r w:rsidRPr="00040BB5">
        <w:rPr>
          <w:rFonts w:asciiTheme="majorBidi" w:hAnsiTheme="majorBidi" w:cstheme="majorBidi"/>
          <w:sz w:val="24"/>
          <w:szCs w:val="24"/>
        </w:rPr>
        <w:t>”</w:t>
      </w:r>
      <w:r w:rsidRPr="0062218B">
        <w:rPr>
          <w:rFonts w:asciiTheme="majorBidi" w:hAnsiTheme="majorBidi" w:cstheme="majorBidi"/>
          <w:b/>
          <w:bCs/>
          <w:sz w:val="24"/>
          <w:szCs w:val="24"/>
        </w:rPr>
        <w:t xml:space="preserve"> Participant_</w:t>
      </w:r>
      <w:r>
        <w:rPr>
          <w:rFonts w:asciiTheme="majorBidi" w:hAnsiTheme="majorBidi" w:cstheme="majorBidi"/>
          <w:b/>
          <w:bCs/>
          <w:sz w:val="24"/>
          <w:szCs w:val="24"/>
        </w:rPr>
        <w:t xml:space="preserve"> </w:t>
      </w:r>
      <w:r w:rsidRPr="0062218B">
        <w:rPr>
          <w:rFonts w:asciiTheme="majorBidi" w:hAnsiTheme="majorBidi" w:cstheme="majorBidi"/>
          <w:b/>
          <w:bCs/>
          <w:sz w:val="24"/>
          <w:szCs w:val="24"/>
        </w:rPr>
        <w:t>G_M_54yers/ 17-01-2024.</w:t>
      </w:r>
      <w:r w:rsidRPr="0062218B">
        <w:rPr>
          <w:rFonts w:asciiTheme="majorBidi" w:hAnsiTheme="majorBidi" w:cstheme="majorBidi"/>
          <w:sz w:val="24"/>
          <w:szCs w:val="24"/>
        </w:rPr>
        <w:t xml:space="preserve"> </w:t>
      </w:r>
    </w:p>
    <w:p w:rsidR="006E0363" w:rsidRDefault="006E0363" w:rsidP="006E0363">
      <w:pPr>
        <w:spacing w:after="0" w:line="240" w:lineRule="auto"/>
        <w:ind w:right="624"/>
        <w:contextualSpacing/>
        <w:jc w:val="both"/>
        <w:rPr>
          <w:rFonts w:asciiTheme="majorBidi" w:hAnsiTheme="majorBidi" w:cstheme="majorBidi"/>
          <w:sz w:val="24"/>
          <w:szCs w:val="24"/>
        </w:rPr>
      </w:pPr>
    </w:p>
    <w:p w:rsidR="006E0363" w:rsidRDefault="006E0363" w:rsidP="006E0363">
      <w:pPr>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It can be deduced from the excerpt</w:t>
      </w:r>
      <w:r>
        <w:rPr>
          <w:rFonts w:asciiTheme="majorBidi" w:hAnsiTheme="majorBidi" w:cstheme="majorBidi"/>
          <w:sz w:val="24"/>
          <w:szCs w:val="24"/>
        </w:rPr>
        <w:t>s</w:t>
      </w:r>
      <w:r w:rsidRPr="0062218B">
        <w:rPr>
          <w:rFonts w:asciiTheme="majorBidi" w:hAnsiTheme="majorBidi" w:cstheme="majorBidi"/>
          <w:sz w:val="24"/>
          <w:szCs w:val="24"/>
        </w:rPr>
        <w:t xml:space="preserve"> that </w:t>
      </w:r>
      <w:r>
        <w:rPr>
          <w:rFonts w:asciiTheme="majorBidi" w:hAnsiTheme="majorBidi" w:cstheme="majorBidi"/>
          <w:sz w:val="24"/>
          <w:szCs w:val="24"/>
        </w:rPr>
        <w:t xml:space="preserve">lack of </w:t>
      </w:r>
      <w:r w:rsidRPr="0062218B">
        <w:rPr>
          <w:rFonts w:asciiTheme="majorBidi" w:hAnsiTheme="majorBidi" w:cstheme="majorBidi"/>
          <w:sz w:val="24"/>
          <w:szCs w:val="24"/>
        </w:rPr>
        <w:t>the following</w:t>
      </w:r>
      <w:r>
        <w:rPr>
          <w:rFonts w:asciiTheme="majorBidi" w:hAnsiTheme="majorBidi" w:cstheme="majorBidi"/>
          <w:sz w:val="24"/>
          <w:szCs w:val="24"/>
        </w:rPr>
        <w:t>:</w:t>
      </w:r>
      <w:r w:rsidRPr="0062218B">
        <w:rPr>
          <w:rFonts w:asciiTheme="majorBidi" w:hAnsiTheme="majorBidi" w:cstheme="majorBidi"/>
          <w:sz w:val="24"/>
          <w:szCs w:val="24"/>
        </w:rPr>
        <w:t xml:space="preserve"> proper orientations, enabling laws, parenting style, skill building, community service</w:t>
      </w:r>
      <w:r>
        <w:rPr>
          <w:rFonts w:asciiTheme="majorBidi" w:hAnsiTheme="majorBidi" w:cstheme="majorBidi"/>
          <w:sz w:val="24"/>
          <w:szCs w:val="24"/>
        </w:rPr>
        <w:t>,</w:t>
      </w:r>
      <w:r w:rsidRPr="0062218B">
        <w:rPr>
          <w:rFonts w:asciiTheme="majorBidi" w:hAnsiTheme="majorBidi" w:cstheme="majorBidi"/>
          <w:sz w:val="24"/>
          <w:szCs w:val="24"/>
        </w:rPr>
        <w:t xml:space="preserve"> among others</w:t>
      </w:r>
      <w:r>
        <w:rPr>
          <w:rFonts w:asciiTheme="majorBidi" w:hAnsiTheme="majorBidi" w:cstheme="majorBidi"/>
          <w:sz w:val="24"/>
          <w:szCs w:val="24"/>
        </w:rPr>
        <w:t>,</w:t>
      </w:r>
      <w:r w:rsidRPr="0062218B">
        <w:rPr>
          <w:rFonts w:asciiTheme="majorBidi" w:hAnsiTheme="majorBidi" w:cstheme="majorBidi"/>
          <w:sz w:val="24"/>
          <w:szCs w:val="24"/>
        </w:rPr>
        <w:t xml:space="preserve"> are factors predisposing adolescents to deviant behaviour.  </w:t>
      </w:r>
    </w:p>
    <w:p w:rsidR="006E0363" w:rsidRPr="0062218B" w:rsidRDefault="006E0363" w:rsidP="006E0363">
      <w:pPr>
        <w:spacing w:after="0" w:line="240" w:lineRule="auto"/>
        <w:ind w:right="624"/>
        <w:contextualSpacing/>
        <w:jc w:val="both"/>
        <w:rPr>
          <w:rFonts w:asciiTheme="majorBidi" w:hAnsiTheme="majorBidi" w:cstheme="majorBidi"/>
          <w:sz w:val="24"/>
          <w:szCs w:val="24"/>
        </w:rPr>
      </w:pPr>
    </w:p>
    <w:p w:rsidR="006E0363" w:rsidRPr="0062218B" w:rsidRDefault="006E0363" w:rsidP="006E0363">
      <w:pPr>
        <w:spacing w:after="0" w:line="240" w:lineRule="auto"/>
        <w:jc w:val="both"/>
        <w:rPr>
          <w:rFonts w:asciiTheme="majorBidi" w:hAnsiTheme="majorBidi" w:cstheme="majorBidi"/>
          <w:b/>
          <w:bCs/>
          <w:sz w:val="24"/>
          <w:szCs w:val="24"/>
        </w:rPr>
      </w:pPr>
      <w:r w:rsidRPr="0062218B">
        <w:rPr>
          <w:rFonts w:asciiTheme="majorBidi" w:hAnsiTheme="majorBidi" w:cstheme="majorBidi"/>
          <w:b/>
          <w:bCs/>
          <w:sz w:val="24"/>
          <w:szCs w:val="24"/>
        </w:rPr>
        <w:t>Discussion of Findings</w:t>
      </w:r>
    </w:p>
    <w:p w:rsidR="006E0363" w:rsidRPr="00077B1A" w:rsidRDefault="006E0363" w:rsidP="006E0363">
      <w:pPr>
        <w:spacing w:after="0" w:line="240" w:lineRule="auto"/>
        <w:contextualSpacing/>
        <w:jc w:val="both"/>
        <w:rPr>
          <w:rFonts w:asciiTheme="majorBidi" w:hAnsiTheme="majorBidi" w:cstheme="majorBidi"/>
          <w:b/>
          <w:bCs/>
          <w:i/>
          <w:iCs/>
          <w:sz w:val="24"/>
          <w:szCs w:val="24"/>
        </w:rPr>
      </w:pPr>
      <w:r w:rsidRPr="00077B1A">
        <w:rPr>
          <w:rFonts w:asciiTheme="majorBidi" w:hAnsiTheme="majorBidi" w:cstheme="majorBidi"/>
          <w:b/>
          <w:bCs/>
          <w:i/>
          <w:iCs/>
          <w:sz w:val="24"/>
          <w:szCs w:val="24"/>
        </w:rPr>
        <w:t xml:space="preserve">Stakeholders’ Perception of the Prevalence of Deviant Behaviour  </w:t>
      </w:r>
    </w:p>
    <w:p w:rsidR="006E0363" w:rsidRDefault="006E0363" w:rsidP="006E0363">
      <w:pPr>
        <w:spacing w:after="0" w:line="240" w:lineRule="auto"/>
        <w:jc w:val="both"/>
        <w:rPr>
          <w:rFonts w:asciiTheme="majorBidi" w:hAnsiTheme="majorBidi" w:cstheme="majorBidi"/>
          <w:sz w:val="24"/>
          <w:szCs w:val="24"/>
        </w:rPr>
      </w:pPr>
      <w:r w:rsidRPr="0062218B">
        <w:rPr>
          <w:rFonts w:asciiTheme="majorBidi" w:hAnsiTheme="majorBidi" w:cstheme="majorBidi"/>
          <w:sz w:val="24"/>
          <w:szCs w:val="24"/>
        </w:rPr>
        <w:t>The result</w:t>
      </w:r>
      <w:r>
        <w:rPr>
          <w:rFonts w:asciiTheme="majorBidi" w:hAnsiTheme="majorBidi" w:cstheme="majorBidi"/>
          <w:sz w:val="24"/>
          <w:szCs w:val="24"/>
        </w:rPr>
        <w:t>s</w:t>
      </w:r>
      <w:r w:rsidRPr="0062218B">
        <w:rPr>
          <w:rFonts w:asciiTheme="majorBidi" w:hAnsiTheme="majorBidi" w:cstheme="majorBidi"/>
          <w:sz w:val="24"/>
          <w:szCs w:val="24"/>
        </w:rPr>
        <w:t xml:space="preserve"> revealed that stakeholder</w:t>
      </w:r>
      <w:r>
        <w:rPr>
          <w:rFonts w:asciiTheme="majorBidi" w:hAnsiTheme="majorBidi" w:cstheme="majorBidi"/>
          <w:sz w:val="24"/>
          <w:szCs w:val="24"/>
        </w:rPr>
        <w:t>s</w:t>
      </w:r>
      <w:r w:rsidRPr="0062218B">
        <w:rPr>
          <w:rFonts w:asciiTheme="majorBidi" w:hAnsiTheme="majorBidi" w:cstheme="majorBidi"/>
          <w:sz w:val="24"/>
          <w:szCs w:val="24"/>
        </w:rPr>
        <w:t xml:space="preserve"> affirmed high prevalence of deviant behaviour   among adolescents. This is in line with the works of Cioban, </w:t>
      </w:r>
      <w:r>
        <w:rPr>
          <w:rFonts w:asciiTheme="majorBidi" w:hAnsiTheme="majorBidi" w:cstheme="majorBidi"/>
          <w:sz w:val="24"/>
          <w:szCs w:val="24"/>
        </w:rPr>
        <w:t>et al.</w:t>
      </w:r>
      <w:r w:rsidRPr="0062218B">
        <w:rPr>
          <w:rFonts w:asciiTheme="majorBidi" w:hAnsiTheme="majorBidi" w:cstheme="majorBidi"/>
          <w:sz w:val="24"/>
          <w:szCs w:val="24"/>
        </w:rPr>
        <w:t xml:space="preserve"> (2021); Wiesner and Shukla (2018) and Salvatore and Markowitz (2014) whose submissions revealed that several teenagers and young adults are given to bad behaviour</w:t>
      </w:r>
      <w:r>
        <w:rPr>
          <w:rFonts w:asciiTheme="majorBidi" w:hAnsiTheme="majorBidi" w:cstheme="majorBidi"/>
          <w:sz w:val="24"/>
          <w:szCs w:val="24"/>
        </w:rPr>
        <w:t xml:space="preserve"> </w:t>
      </w:r>
      <w:r w:rsidRPr="0062218B">
        <w:rPr>
          <w:rFonts w:asciiTheme="majorBidi" w:hAnsiTheme="majorBidi" w:cstheme="majorBidi"/>
          <w:sz w:val="24"/>
          <w:szCs w:val="24"/>
        </w:rPr>
        <w:t xml:space="preserve">such as stealing, gambling, engaging in internet fraud, fighting, smoking, constituting nuisance in the society. Deviant behaviour is alarming. Some scholars have attributed this to the wave of value decline, media </w:t>
      </w:r>
      <w:r>
        <w:rPr>
          <w:rFonts w:asciiTheme="majorBidi" w:hAnsiTheme="majorBidi" w:cstheme="majorBidi"/>
          <w:sz w:val="24"/>
          <w:szCs w:val="24"/>
        </w:rPr>
        <w:t>mis</w:t>
      </w:r>
      <w:r w:rsidRPr="0062218B">
        <w:rPr>
          <w:rFonts w:asciiTheme="majorBidi" w:hAnsiTheme="majorBidi" w:cstheme="majorBidi"/>
          <w:sz w:val="24"/>
          <w:szCs w:val="24"/>
        </w:rPr>
        <w:t>representation and the advent of technology engagements of most of these teenagers. It is discovered that parents are concerned about the increasing prevalence due to media sensationalism and fear of their children being influenced negatively. Studies by Patel (2020) agree with the submission</w:t>
      </w:r>
      <w:r>
        <w:rPr>
          <w:rFonts w:asciiTheme="majorBidi" w:hAnsiTheme="majorBidi" w:cstheme="majorBidi"/>
          <w:sz w:val="24"/>
          <w:szCs w:val="24"/>
        </w:rPr>
        <w:t xml:space="preserve"> of</w:t>
      </w:r>
      <w:r w:rsidRPr="0062218B">
        <w:rPr>
          <w:rFonts w:asciiTheme="majorBidi" w:hAnsiTheme="majorBidi" w:cstheme="majorBidi"/>
          <w:sz w:val="24"/>
          <w:szCs w:val="24"/>
        </w:rPr>
        <w:t xml:space="preserve"> the findings that teachers often witness instances of deviant behaviour</w:t>
      </w:r>
      <w:r>
        <w:rPr>
          <w:rFonts w:asciiTheme="majorBidi" w:hAnsiTheme="majorBidi" w:cstheme="majorBidi"/>
          <w:sz w:val="24"/>
          <w:szCs w:val="24"/>
        </w:rPr>
        <w:t xml:space="preserve"> </w:t>
      </w:r>
      <w:r w:rsidRPr="0062218B">
        <w:rPr>
          <w:rFonts w:asciiTheme="majorBidi" w:hAnsiTheme="majorBidi" w:cstheme="majorBidi"/>
          <w:sz w:val="24"/>
          <w:szCs w:val="24"/>
        </w:rPr>
        <w:t>in schools and may perceive it as a growing issue, particularly with the rise of social media and online bullying. Stakeholders' perceptions can be influenced by their roles, experiences, and beliefs about the causes and consequences of deviant behaviour among adolescents</w:t>
      </w:r>
      <w:r>
        <w:rPr>
          <w:rFonts w:asciiTheme="majorBidi" w:hAnsiTheme="majorBidi" w:cstheme="majorBidi"/>
          <w:sz w:val="24"/>
          <w:szCs w:val="24"/>
        </w:rPr>
        <w:t>.</w:t>
      </w:r>
    </w:p>
    <w:p w:rsidR="006E0363" w:rsidRPr="0062218B" w:rsidRDefault="006E0363" w:rsidP="006E0363">
      <w:pPr>
        <w:spacing w:after="0" w:line="240" w:lineRule="auto"/>
        <w:jc w:val="both"/>
        <w:rPr>
          <w:rFonts w:asciiTheme="majorBidi" w:hAnsiTheme="majorBidi" w:cstheme="majorBidi"/>
          <w:sz w:val="24"/>
          <w:szCs w:val="24"/>
        </w:rPr>
      </w:pPr>
    </w:p>
    <w:p w:rsidR="006E0363" w:rsidRPr="00077B1A" w:rsidRDefault="006E0363" w:rsidP="006E0363">
      <w:pPr>
        <w:spacing w:after="0" w:line="240" w:lineRule="auto"/>
        <w:contextualSpacing/>
        <w:jc w:val="both"/>
        <w:rPr>
          <w:rFonts w:asciiTheme="majorBidi" w:hAnsiTheme="majorBidi" w:cstheme="majorBidi"/>
          <w:b/>
          <w:bCs/>
          <w:i/>
          <w:iCs/>
          <w:sz w:val="24"/>
          <w:szCs w:val="24"/>
        </w:rPr>
      </w:pPr>
      <w:r w:rsidRPr="00077B1A">
        <w:rPr>
          <w:rFonts w:asciiTheme="majorBidi" w:hAnsiTheme="majorBidi" w:cstheme="majorBidi"/>
          <w:b/>
          <w:bCs/>
          <w:i/>
          <w:iCs/>
          <w:sz w:val="24"/>
          <w:szCs w:val="24"/>
        </w:rPr>
        <w:t xml:space="preserve">Likely Factors Predisposing Adolescents to Deviant Behaviour  </w:t>
      </w:r>
    </w:p>
    <w:p w:rsidR="006E0363" w:rsidRDefault="006E0363" w:rsidP="006E0363">
      <w:pPr>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The finding of the study was in line with works of Dodaj, Sesar &amp; Jerinic (2020).</w:t>
      </w:r>
      <w:r w:rsidRPr="0062218B">
        <w:rPr>
          <w:rFonts w:asciiTheme="majorBidi" w:hAnsiTheme="majorBidi" w:cstheme="majorBidi"/>
          <w:b/>
          <w:bCs/>
          <w:sz w:val="24"/>
          <w:szCs w:val="24"/>
        </w:rPr>
        <w:t xml:space="preserve"> </w:t>
      </w:r>
      <w:r w:rsidRPr="0062218B">
        <w:rPr>
          <w:rFonts w:asciiTheme="majorBidi" w:hAnsiTheme="majorBidi" w:cstheme="majorBidi"/>
          <w:sz w:val="24"/>
          <w:szCs w:val="24"/>
        </w:rPr>
        <w:t>Cheung &amp; Cheung (2010) whose submission</w:t>
      </w:r>
      <w:r>
        <w:rPr>
          <w:rFonts w:asciiTheme="majorBidi" w:hAnsiTheme="majorBidi" w:cstheme="majorBidi"/>
          <w:sz w:val="24"/>
          <w:szCs w:val="24"/>
        </w:rPr>
        <w:t>s</w:t>
      </w:r>
      <w:r w:rsidRPr="0062218B">
        <w:rPr>
          <w:rFonts w:asciiTheme="majorBidi" w:hAnsiTheme="majorBidi" w:cstheme="majorBidi"/>
          <w:sz w:val="24"/>
          <w:szCs w:val="24"/>
        </w:rPr>
        <w:t xml:space="preserve"> revealed that several factors can trigger adolescent deviant behaviour. This is because when a child is not properly tak</w:t>
      </w:r>
      <w:r>
        <w:rPr>
          <w:rFonts w:asciiTheme="majorBidi" w:hAnsiTheme="majorBidi" w:cstheme="majorBidi"/>
          <w:sz w:val="24"/>
          <w:szCs w:val="24"/>
        </w:rPr>
        <w:t>en</w:t>
      </w:r>
      <w:r w:rsidRPr="0062218B">
        <w:rPr>
          <w:rFonts w:asciiTheme="majorBidi" w:hAnsiTheme="majorBidi" w:cstheme="majorBidi"/>
          <w:sz w:val="24"/>
          <w:szCs w:val="24"/>
        </w:rPr>
        <w:t xml:space="preserve"> care off, they are likely going to misbehave. A child that was abandoned several years ago who is not under any tutelage is likely to join bad gang which will initiate him or her into the hall of deviant </w:t>
      </w:r>
      <w:r w:rsidRPr="0062218B">
        <w:rPr>
          <w:rFonts w:asciiTheme="majorBidi" w:hAnsiTheme="majorBidi" w:cstheme="majorBidi"/>
          <w:sz w:val="24"/>
          <w:szCs w:val="24"/>
        </w:rPr>
        <w:lastRenderedPageBreak/>
        <w:t>behaviour. The findings are in line with the work of Gurina (2017) who</w:t>
      </w:r>
      <w:r>
        <w:rPr>
          <w:rFonts w:asciiTheme="majorBidi" w:hAnsiTheme="majorBidi" w:cstheme="majorBidi"/>
          <w:sz w:val="24"/>
          <w:szCs w:val="24"/>
        </w:rPr>
        <w:t>se</w:t>
      </w:r>
      <w:r w:rsidRPr="0062218B">
        <w:rPr>
          <w:rFonts w:asciiTheme="majorBidi" w:hAnsiTheme="majorBidi" w:cstheme="majorBidi"/>
          <w:sz w:val="24"/>
          <w:szCs w:val="24"/>
        </w:rPr>
        <w:t xml:space="preserve"> submission affirmed that </w:t>
      </w:r>
      <w:r>
        <w:rPr>
          <w:rFonts w:asciiTheme="majorBidi" w:hAnsiTheme="majorBidi" w:cstheme="majorBidi"/>
          <w:sz w:val="24"/>
          <w:szCs w:val="24"/>
        </w:rPr>
        <w:t>x</w:t>
      </w:r>
      <w:r w:rsidRPr="0062218B">
        <w:rPr>
          <w:rFonts w:asciiTheme="majorBidi" w:hAnsiTheme="majorBidi" w:cstheme="majorBidi"/>
          <w:sz w:val="24"/>
          <w:szCs w:val="24"/>
        </w:rPr>
        <w:t xml:space="preserve">enophobia and deviant </w:t>
      </w:r>
      <w:r>
        <w:rPr>
          <w:rFonts w:asciiTheme="majorBidi" w:hAnsiTheme="majorBidi" w:cstheme="majorBidi"/>
          <w:sz w:val="24"/>
          <w:szCs w:val="24"/>
        </w:rPr>
        <w:t>b</w:t>
      </w:r>
      <w:r w:rsidRPr="0062218B">
        <w:rPr>
          <w:rFonts w:asciiTheme="majorBidi" w:hAnsiTheme="majorBidi" w:cstheme="majorBidi"/>
          <w:sz w:val="24"/>
          <w:szCs w:val="24"/>
        </w:rPr>
        <w:t>ehaviour in adolescents and young people are rampant. These are driven by several factors including societal.</w:t>
      </w:r>
    </w:p>
    <w:p w:rsidR="006E0363" w:rsidRPr="0062218B" w:rsidRDefault="006E0363" w:rsidP="006E0363">
      <w:pPr>
        <w:spacing w:after="0" w:line="240" w:lineRule="auto"/>
        <w:contextualSpacing/>
        <w:jc w:val="both"/>
        <w:rPr>
          <w:rFonts w:asciiTheme="majorBidi" w:hAnsiTheme="majorBidi" w:cstheme="majorBidi"/>
          <w:b/>
          <w:bCs/>
          <w:sz w:val="24"/>
          <w:szCs w:val="24"/>
        </w:rPr>
      </w:pPr>
    </w:p>
    <w:p w:rsidR="006E0363" w:rsidRPr="007B5885" w:rsidRDefault="006E0363" w:rsidP="006E0363">
      <w:pPr>
        <w:spacing w:after="0" w:line="240" w:lineRule="auto"/>
        <w:contextualSpacing/>
        <w:jc w:val="both"/>
        <w:rPr>
          <w:rFonts w:asciiTheme="majorBidi" w:hAnsiTheme="majorBidi" w:cstheme="majorBidi"/>
          <w:b/>
          <w:bCs/>
          <w:i/>
          <w:iCs/>
          <w:sz w:val="24"/>
          <w:szCs w:val="24"/>
        </w:rPr>
      </w:pPr>
      <w:r w:rsidRPr="007B5885">
        <w:rPr>
          <w:rFonts w:asciiTheme="majorBidi" w:hAnsiTheme="majorBidi" w:cstheme="majorBidi"/>
          <w:b/>
          <w:bCs/>
          <w:i/>
          <w:iCs/>
          <w:sz w:val="24"/>
          <w:szCs w:val="24"/>
        </w:rPr>
        <w:t xml:space="preserve">Effects of Deviant Behaviour on Adolescents </w:t>
      </w:r>
    </w:p>
    <w:p w:rsidR="006E0363" w:rsidRPr="0062218B" w:rsidRDefault="006E0363" w:rsidP="006E0363">
      <w:pPr>
        <w:tabs>
          <w:tab w:val="left" w:pos="3828"/>
        </w:tabs>
        <w:spacing w:after="0" w:line="240" w:lineRule="auto"/>
        <w:jc w:val="both"/>
        <w:rPr>
          <w:rFonts w:asciiTheme="majorBidi" w:hAnsiTheme="majorBidi" w:cstheme="majorBidi"/>
          <w:sz w:val="24"/>
          <w:szCs w:val="24"/>
        </w:rPr>
      </w:pPr>
      <w:r w:rsidRPr="0062218B">
        <w:rPr>
          <w:rFonts w:asciiTheme="majorBidi" w:hAnsiTheme="majorBidi" w:cstheme="majorBidi"/>
          <w:sz w:val="24"/>
          <w:szCs w:val="24"/>
        </w:rPr>
        <w:t>The finding of the study was also in line with the works of Wagner, Dunkake and Weiss (2004) whose submission revealed that the effect of deviant behaviour   can stall the lives and livelihood of most of those who engage in it. The effects of deviant behaviour can vary widely depending on the context, the severity of the behaviour, and the individuals involved. Research has shown that deviant behaviour</w:t>
      </w:r>
      <w:r>
        <w:rPr>
          <w:rFonts w:asciiTheme="majorBidi" w:hAnsiTheme="majorBidi" w:cstheme="majorBidi"/>
          <w:sz w:val="24"/>
          <w:szCs w:val="24"/>
        </w:rPr>
        <w:t xml:space="preserve"> </w:t>
      </w:r>
      <w:r w:rsidRPr="0062218B">
        <w:rPr>
          <w:rFonts w:asciiTheme="majorBidi" w:hAnsiTheme="majorBidi" w:cstheme="majorBidi"/>
          <w:sz w:val="24"/>
          <w:szCs w:val="24"/>
        </w:rPr>
        <w:t>can have significant consequences for both the individual engaging in the behaviour and the broader community. The study by Vorobjovs, Aleksejs, Ilona Skuja, and Larisa Ābelīte (2015) corroborated the finding of this study when it affirmed that deviant behaviour could disrupt social cohesion and trust within communities. For instance, high crime rates in a neighbourhood can create fear and distrust among residents, leading to social isolation and decreased community engagement. Additionally, individuals who engage in deviant behaviour may be ostracized or marginalized by their peers, further exacerbating social alienation. In the same vein, deviant behaviour   has been found to strain interpersonal relationships, leading to conflicts, breakdowns in communication, and feelings of betrayal. This is not at variance with the work of Kura (2016).  For example, substance abuse or addiction can cause strain within families, as loved ones’ struggle to cope with the consequences of the individual's behaviour and may experience feelings of anger, resentment, and helplessness. It is believed that the effects of deviant behaviour</w:t>
      </w:r>
      <w:r>
        <w:rPr>
          <w:rFonts w:asciiTheme="majorBidi" w:hAnsiTheme="majorBidi" w:cstheme="majorBidi"/>
          <w:sz w:val="24"/>
          <w:szCs w:val="24"/>
        </w:rPr>
        <w:t xml:space="preserve"> </w:t>
      </w:r>
      <w:r w:rsidRPr="0062218B">
        <w:rPr>
          <w:rFonts w:asciiTheme="majorBidi" w:hAnsiTheme="majorBidi" w:cstheme="majorBidi"/>
          <w:sz w:val="24"/>
          <w:szCs w:val="24"/>
        </w:rPr>
        <w:t>are multifaceted and can have far-reaching implications for individuals, communities, and society. Thus, by addressing the root causes of deviance and implementing targeted interventions, we can work towards building safer, healthier, and more resilient communities.</w:t>
      </w:r>
    </w:p>
    <w:p w:rsidR="006E0363" w:rsidRDefault="006E0363" w:rsidP="006E0363">
      <w:pPr>
        <w:spacing w:after="0" w:line="240" w:lineRule="auto"/>
        <w:contextualSpacing/>
        <w:jc w:val="both"/>
        <w:rPr>
          <w:rFonts w:asciiTheme="majorBidi" w:hAnsiTheme="majorBidi" w:cstheme="majorBidi"/>
          <w:b/>
          <w:bCs/>
          <w:sz w:val="24"/>
          <w:szCs w:val="24"/>
        </w:rPr>
      </w:pPr>
    </w:p>
    <w:p w:rsidR="006E0363" w:rsidRPr="008936A2" w:rsidRDefault="006E0363" w:rsidP="006E0363">
      <w:pPr>
        <w:spacing w:after="0" w:line="240" w:lineRule="auto"/>
        <w:contextualSpacing/>
        <w:jc w:val="both"/>
        <w:rPr>
          <w:rFonts w:asciiTheme="majorBidi" w:hAnsiTheme="majorBidi" w:cstheme="majorBidi"/>
          <w:b/>
          <w:bCs/>
          <w:i/>
          <w:iCs/>
          <w:sz w:val="24"/>
          <w:szCs w:val="24"/>
        </w:rPr>
      </w:pPr>
      <w:r w:rsidRPr="008936A2">
        <w:rPr>
          <w:rFonts w:asciiTheme="majorBidi" w:hAnsiTheme="majorBidi" w:cstheme="majorBidi"/>
          <w:b/>
          <w:bCs/>
          <w:i/>
          <w:iCs/>
          <w:sz w:val="24"/>
          <w:szCs w:val="24"/>
        </w:rPr>
        <w:t>Challenges Face</w:t>
      </w:r>
      <w:r>
        <w:rPr>
          <w:rFonts w:asciiTheme="majorBidi" w:hAnsiTheme="majorBidi" w:cstheme="majorBidi"/>
          <w:b/>
          <w:bCs/>
          <w:i/>
          <w:iCs/>
          <w:sz w:val="24"/>
          <w:szCs w:val="24"/>
        </w:rPr>
        <w:t>d in Curbing Deviant Behaviour a</w:t>
      </w:r>
      <w:r w:rsidRPr="008936A2">
        <w:rPr>
          <w:rFonts w:asciiTheme="majorBidi" w:hAnsiTheme="majorBidi" w:cstheme="majorBidi"/>
          <w:b/>
          <w:bCs/>
          <w:i/>
          <w:iCs/>
          <w:sz w:val="24"/>
          <w:szCs w:val="24"/>
        </w:rPr>
        <w:t>mong Adolescents</w:t>
      </w:r>
    </w:p>
    <w:p w:rsidR="006E0363" w:rsidRPr="0062218B" w:rsidRDefault="006E0363" w:rsidP="006E0363">
      <w:p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The result shows that the breakdown of societal values o</w:t>
      </w:r>
      <w:r>
        <w:rPr>
          <w:rFonts w:asciiTheme="majorBidi" w:hAnsiTheme="majorBidi" w:cstheme="majorBidi"/>
          <w:sz w:val="24"/>
          <w:szCs w:val="24"/>
        </w:rPr>
        <w:t xml:space="preserve">ccasioned by deviant behaviour </w:t>
      </w:r>
      <w:r w:rsidRPr="0062218B">
        <w:rPr>
          <w:rFonts w:asciiTheme="majorBidi" w:hAnsiTheme="majorBidi" w:cstheme="majorBidi"/>
          <w:sz w:val="24"/>
          <w:szCs w:val="24"/>
        </w:rPr>
        <w:t xml:space="preserve">among adolescent is rampant. This is in line with </w:t>
      </w:r>
      <w:r>
        <w:rPr>
          <w:rFonts w:asciiTheme="majorBidi" w:hAnsiTheme="majorBidi" w:cstheme="majorBidi"/>
          <w:sz w:val="24"/>
          <w:szCs w:val="24"/>
        </w:rPr>
        <w:t xml:space="preserve">the </w:t>
      </w:r>
      <w:r w:rsidRPr="0062218B">
        <w:rPr>
          <w:rFonts w:asciiTheme="majorBidi" w:hAnsiTheme="majorBidi" w:cstheme="majorBidi"/>
          <w:sz w:val="24"/>
          <w:szCs w:val="24"/>
        </w:rPr>
        <w:t xml:space="preserve">works of Engström (2021); Cheung and Cheung (2010). The study revealed that several of the challenges include; family, societal, peers influence, among others. These are critical to the solutions to deviant behaviour as </w:t>
      </w:r>
      <w:r w:rsidRPr="0062218B">
        <w:rPr>
          <w:rFonts w:asciiTheme="majorBidi" w:hAnsiTheme="majorBidi" w:cstheme="majorBidi"/>
          <w:sz w:val="24"/>
          <w:szCs w:val="24"/>
        </w:rPr>
        <w:lastRenderedPageBreak/>
        <w:t>muttered in the studies of Cohen (2002); Duster (2006a); Clinard and Meier (2015); Dodaj, Sesar and Erinic (2020).</w:t>
      </w:r>
    </w:p>
    <w:p w:rsidR="006E0363" w:rsidRDefault="006E0363" w:rsidP="006E0363">
      <w:pPr>
        <w:tabs>
          <w:tab w:val="right" w:pos="10710"/>
        </w:tabs>
        <w:spacing w:after="0" w:line="240" w:lineRule="auto"/>
        <w:contextualSpacing/>
        <w:jc w:val="both"/>
        <w:rPr>
          <w:rFonts w:asciiTheme="majorBidi" w:hAnsiTheme="majorBidi" w:cstheme="majorBidi"/>
          <w:b/>
          <w:sz w:val="24"/>
          <w:szCs w:val="24"/>
        </w:rPr>
      </w:pPr>
    </w:p>
    <w:p w:rsidR="006E0363" w:rsidRPr="0062218B" w:rsidRDefault="006E0363" w:rsidP="006E0363">
      <w:pPr>
        <w:tabs>
          <w:tab w:val="right" w:pos="10710"/>
        </w:tabs>
        <w:spacing w:after="0" w:line="240" w:lineRule="auto"/>
        <w:contextualSpacing/>
        <w:jc w:val="both"/>
        <w:rPr>
          <w:rFonts w:asciiTheme="majorBidi" w:hAnsiTheme="majorBidi" w:cstheme="majorBidi"/>
          <w:b/>
          <w:sz w:val="24"/>
          <w:szCs w:val="24"/>
        </w:rPr>
      </w:pPr>
      <w:r w:rsidRPr="0062218B">
        <w:rPr>
          <w:rFonts w:asciiTheme="majorBidi" w:hAnsiTheme="majorBidi" w:cstheme="majorBidi"/>
          <w:b/>
          <w:sz w:val="24"/>
          <w:szCs w:val="24"/>
        </w:rPr>
        <w:t>Conclusion</w:t>
      </w:r>
    </w:p>
    <w:p w:rsidR="006E0363" w:rsidRPr="0062218B" w:rsidRDefault="006E0363" w:rsidP="006E0363">
      <w:p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b/>
          <w:sz w:val="24"/>
          <w:szCs w:val="24"/>
        </w:rPr>
        <w:tab/>
      </w:r>
      <w:r w:rsidRPr="0062218B">
        <w:rPr>
          <w:rFonts w:asciiTheme="majorBidi" w:hAnsiTheme="majorBidi" w:cstheme="majorBidi"/>
          <w:sz w:val="24"/>
          <w:szCs w:val="24"/>
        </w:rPr>
        <w:t>From the findings of this study, it can be concluded that deviant behaviour   is prevalen</w:t>
      </w:r>
      <w:r>
        <w:rPr>
          <w:rFonts w:asciiTheme="majorBidi" w:hAnsiTheme="majorBidi" w:cstheme="majorBidi"/>
          <w:sz w:val="24"/>
          <w:szCs w:val="24"/>
        </w:rPr>
        <w:t>t</w:t>
      </w:r>
      <w:r w:rsidRPr="0062218B">
        <w:rPr>
          <w:rFonts w:asciiTheme="majorBidi" w:hAnsiTheme="majorBidi" w:cstheme="majorBidi"/>
          <w:sz w:val="24"/>
          <w:szCs w:val="24"/>
        </w:rPr>
        <w:t xml:space="preserve"> in Ibadan Southwest Local Government Area of Oyo state. The study has found that there are several factors </w:t>
      </w:r>
      <w:r>
        <w:rPr>
          <w:rFonts w:asciiTheme="majorBidi" w:hAnsiTheme="majorBidi" w:cstheme="majorBidi"/>
          <w:sz w:val="24"/>
          <w:szCs w:val="24"/>
        </w:rPr>
        <w:t>contribu</w:t>
      </w:r>
      <w:r w:rsidRPr="0062218B">
        <w:rPr>
          <w:rFonts w:asciiTheme="majorBidi" w:hAnsiTheme="majorBidi" w:cstheme="majorBidi"/>
          <w:sz w:val="24"/>
          <w:szCs w:val="24"/>
        </w:rPr>
        <w:t>ting to adolescent deviant behaviour ranging from home factors, school factors, peers influence and societal factors</w:t>
      </w:r>
      <w:r>
        <w:rPr>
          <w:rFonts w:asciiTheme="majorBidi" w:hAnsiTheme="majorBidi" w:cstheme="majorBidi"/>
          <w:sz w:val="24"/>
          <w:szCs w:val="24"/>
        </w:rPr>
        <w:t>,</w:t>
      </w:r>
      <w:r w:rsidRPr="0062218B">
        <w:rPr>
          <w:rFonts w:asciiTheme="majorBidi" w:hAnsiTheme="majorBidi" w:cstheme="majorBidi"/>
          <w:sz w:val="24"/>
          <w:szCs w:val="24"/>
        </w:rPr>
        <w:t xml:space="preserve"> among others. These aforementioned factors play a significant role in contributing to deviant behaviour among students/adolescents. Also, another conclusion that was drawn from the findings of the study is that deviant behaviour   has negative effect on their academic performance. In schools, students that are deviant are </w:t>
      </w:r>
      <w:r>
        <w:rPr>
          <w:rFonts w:asciiTheme="majorBidi" w:hAnsiTheme="majorBidi" w:cstheme="majorBidi"/>
          <w:sz w:val="24"/>
          <w:szCs w:val="24"/>
        </w:rPr>
        <w:t xml:space="preserve">hardened </w:t>
      </w:r>
      <w:r w:rsidRPr="0062218B">
        <w:rPr>
          <w:rFonts w:asciiTheme="majorBidi" w:hAnsiTheme="majorBidi" w:cstheme="majorBidi"/>
          <w:sz w:val="24"/>
          <w:szCs w:val="24"/>
        </w:rPr>
        <w:t>in relation to the existing schools’ rules and regulations to be followed. School related factors and peer pressure have a greater influence on the academic performance and well-being of students. Lastly, the study showed that there are plausible solution</w:t>
      </w:r>
      <w:r>
        <w:rPr>
          <w:rFonts w:asciiTheme="majorBidi" w:hAnsiTheme="majorBidi" w:cstheme="majorBidi"/>
          <w:sz w:val="24"/>
          <w:szCs w:val="24"/>
        </w:rPr>
        <w:t>s</w:t>
      </w:r>
      <w:r w:rsidRPr="0062218B">
        <w:rPr>
          <w:rFonts w:asciiTheme="majorBidi" w:hAnsiTheme="majorBidi" w:cstheme="majorBidi"/>
          <w:sz w:val="24"/>
          <w:szCs w:val="24"/>
        </w:rPr>
        <w:t xml:space="preserve"> to manage/curb deviant behaviour among the adolescent students. However, it is compulsory for parents, school owners</w:t>
      </w:r>
      <w:r>
        <w:rPr>
          <w:rFonts w:asciiTheme="majorBidi" w:hAnsiTheme="majorBidi" w:cstheme="majorBidi"/>
          <w:sz w:val="24"/>
          <w:szCs w:val="24"/>
        </w:rPr>
        <w:t>,</w:t>
      </w:r>
      <w:r w:rsidRPr="0062218B">
        <w:rPr>
          <w:rFonts w:asciiTheme="majorBidi" w:hAnsiTheme="majorBidi" w:cstheme="majorBidi"/>
          <w:sz w:val="24"/>
          <w:szCs w:val="24"/>
        </w:rPr>
        <w:t xml:space="preserve"> administrators, </w:t>
      </w:r>
      <w:r>
        <w:rPr>
          <w:rFonts w:asciiTheme="majorBidi" w:hAnsiTheme="majorBidi" w:cstheme="majorBidi"/>
          <w:sz w:val="24"/>
          <w:szCs w:val="24"/>
        </w:rPr>
        <w:t xml:space="preserve">and </w:t>
      </w:r>
      <w:r w:rsidRPr="0062218B">
        <w:rPr>
          <w:rFonts w:asciiTheme="majorBidi" w:hAnsiTheme="majorBidi" w:cstheme="majorBidi"/>
          <w:sz w:val="24"/>
          <w:szCs w:val="24"/>
        </w:rPr>
        <w:t>government to put adequate measures in place to eliminate the increasing rate of deviant behaviour in our schools and society at large. Frequent check on the whereabouts of the adolescents is required. Mentoring and counselling system</w:t>
      </w:r>
      <w:r>
        <w:rPr>
          <w:rFonts w:asciiTheme="majorBidi" w:hAnsiTheme="majorBidi" w:cstheme="majorBidi"/>
          <w:sz w:val="24"/>
          <w:szCs w:val="24"/>
        </w:rPr>
        <w:t>s</w:t>
      </w:r>
      <w:r w:rsidRPr="0062218B">
        <w:rPr>
          <w:rFonts w:asciiTheme="majorBidi" w:hAnsiTheme="majorBidi" w:cstheme="majorBidi"/>
          <w:sz w:val="24"/>
          <w:szCs w:val="24"/>
        </w:rPr>
        <w:t xml:space="preserve"> would be </w:t>
      </w:r>
      <w:r>
        <w:rPr>
          <w:rFonts w:asciiTheme="majorBidi" w:hAnsiTheme="majorBidi" w:cstheme="majorBidi"/>
          <w:sz w:val="24"/>
          <w:szCs w:val="24"/>
        </w:rPr>
        <w:t xml:space="preserve">of </w:t>
      </w:r>
      <w:r w:rsidRPr="0062218B">
        <w:rPr>
          <w:rFonts w:asciiTheme="majorBidi" w:hAnsiTheme="majorBidi" w:cstheme="majorBidi"/>
          <w:sz w:val="24"/>
          <w:szCs w:val="24"/>
        </w:rPr>
        <w:t>great advantage to address the issues by understanding adolescents and be more empathetic rather than exercising authority over their behaviour.</w:t>
      </w:r>
    </w:p>
    <w:p w:rsidR="006E0363" w:rsidRDefault="006E0363" w:rsidP="006E0363">
      <w:pPr>
        <w:tabs>
          <w:tab w:val="right" w:pos="10710"/>
        </w:tabs>
        <w:spacing w:after="0" w:line="240" w:lineRule="auto"/>
        <w:contextualSpacing/>
        <w:jc w:val="both"/>
        <w:rPr>
          <w:rFonts w:asciiTheme="majorBidi" w:hAnsiTheme="majorBidi" w:cstheme="majorBidi"/>
          <w:b/>
          <w:sz w:val="24"/>
          <w:szCs w:val="24"/>
        </w:rPr>
      </w:pPr>
    </w:p>
    <w:p w:rsidR="006E0363" w:rsidRPr="0062218B" w:rsidRDefault="006E0363" w:rsidP="006E0363">
      <w:pPr>
        <w:tabs>
          <w:tab w:val="right" w:pos="10710"/>
        </w:tabs>
        <w:spacing w:after="0" w:line="240" w:lineRule="auto"/>
        <w:contextualSpacing/>
        <w:jc w:val="both"/>
        <w:rPr>
          <w:rFonts w:asciiTheme="majorBidi" w:hAnsiTheme="majorBidi" w:cstheme="majorBidi"/>
          <w:b/>
          <w:sz w:val="24"/>
          <w:szCs w:val="24"/>
        </w:rPr>
      </w:pPr>
      <w:r w:rsidRPr="0062218B">
        <w:rPr>
          <w:rFonts w:asciiTheme="majorBidi" w:hAnsiTheme="majorBidi" w:cstheme="majorBidi"/>
          <w:b/>
          <w:sz w:val="24"/>
          <w:szCs w:val="24"/>
        </w:rPr>
        <w:t>Recommendations</w:t>
      </w:r>
    </w:p>
    <w:p w:rsidR="006E0363" w:rsidRPr="0062218B" w:rsidRDefault="006E0363" w:rsidP="006E0363">
      <w:p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Based on the findings of this study, the following recommendations are proffered:</w:t>
      </w:r>
    </w:p>
    <w:p w:rsidR="006E0363" w:rsidRPr="0062218B" w:rsidRDefault="006E0363" w:rsidP="006E0363">
      <w:pPr>
        <w:numPr>
          <w:ilvl w:val="0"/>
          <w:numId w:val="19"/>
        </w:num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 xml:space="preserve">Parents and guardians should always </w:t>
      </w:r>
      <w:r>
        <w:rPr>
          <w:rFonts w:asciiTheme="majorBidi" w:hAnsiTheme="majorBidi" w:cstheme="majorBidi"/>
          <w:sz w:val="24"/>
          <w:szCs w:val="24"/>
        </w:rPr>
        <w:t>keep</w:t>
      </w:r>
      <w:r w:rsidRPr="0062218B">
        <w:rPr>
          <w:rFonts w:asciiTheme="majorBidi" w:hAnsiTheme="majorBidi" w:cstheme="majorBidi"/>
          <w:sz w:val="24"/>
          <w:szCs w:val="24"/>
        </w:rPr>
        <w:t xml:space="preserve"> a close watch o</w:t>
      </w:r>
      <w:r>
        <w:rPr>
          <w:rFonts w:asciiTheme="majorBidi" w:hAnsiTheme="majorBidi" w:cstheme="majorBidi"/>
          <w:sz w:val="24"/>
          <w:szCs w:val="24"/>
        </w:rPr>
        <w:t>n</w:t>
      </w:r>
      <w:r w:rsidRPr="0062218B">
        <w:rPr>
          <w:rFonts w:asciiTheme="majorBidi" w:hAnsiTheme="majorBidi" w:cstheme="majorBidi"/>
          <w:sz w:val="24"/>
          <w:szCs w:val="24"/>
        </w:rPr>
        <w:t xml:space="preserve"> the activities of their children/ward</w:t>
      </w:r>
      <w:r>
        <w:rPr>
          <w:rFonts w:asciiTheme="majorBidi" w:hAnsiTheme="majorBidi" w:cstheme="majorBidi"/>
          <w:sz w:val="24"/>
          <w:szCs w:val="24"/>
        </w:rPr>
        <w:t>s</w:t>
      </w:r>
      <w:r w:rsidRPr="0062218B">
        <w:rPr>
          <w:rFonts w:asciiTheme="majorBidi" w:hAnsiTheme="majorBidi" w:cstheme="majorBidi"/>
          <w:sz w:val="24"/>
          <w:szCs w:val="24"/>
        </w:rPr>
        <w:t xml:space="preserve"> at all</w:t>
      </w:r>
      <w:r>
        <w:rPr>
          <w:rFonts w:asciiTheme="majorBidi" w:hAnsiTheme="majorBidi" w:cstheme="majorBidi"/>
          <w:sz w:val="24"/>
          <w:szCs w:val="24"/>
        </w:rPr>
        <w:t xml:space="preserve"> </w:t>
      </w:r>
      <w:r w:rsidRPr="0062218B">
        <w:rPr>
          <w:rFonts w:asciiTheme="majorBidi" w:hAnsiTheme="majorBidi" w:cstheme="majorBidi"/>
          <w:sz w:val="24"/>
          <w:szCs w:val="24"/>
        </w:rPr>
        <w:t xml:space="preserve">times especially at </w:t>
      </w:r>
      <w:r>
        <w:rPr>
          <w:rFonts w:asciiTheme="majorBidi" w:hAnsiTheme="majorBidi" w:cstheme="majorBidi"/>
          <w:sz w:val="24"/>
          <w:szCs w:val="24"/>
        </w:rPr>
        <w:t xml:space="preserve">a </w:t>
      </w:r>
      <w:r w:rsidRPr="0062218B">
        <w:rPr>
          <w:rFonts w:asciiTheme="majorBidi" w:hAnsiTheme="majorBidi" w:cstheme="majorBidi"/>
          <w:sz w:val="24"/>
          <w:szCs w:val="24"/>
        </w:rPr>
        <w:t>tender age with the aim of curbing any negative behaviour found in them at any point in time.</w:t>
      </w:r>
    </w:p>
    <w:p w:rsidR="006E0363" w:rsidRPr="0062218B" w:rsidRDefault="006E0363" w:rsidP="006E0363">
      <w:pPr>
        <w:numPr>
          <w:ilvl w:val="0"/>
          <w:numId w:val="19"/>
        </w:num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 xml:space="preserve">Parents should encourage strong bond in love and avoid violence and using abusive words in the presence of their children. They should settle problems that could lead to divorce or separation amicably because </w:t>
      </w:r>
      <w:r>
        <w:rPr>
          <w:rFonts w:asciiTheme="majorBidi" w:hAnsiTheme="majorBidi" w:cstheme="majorBidi"/>
          <w:sz w:val="24"/>
          <w:szCs w:val="24"/>
        </w:rPr>
        <w:t>c</w:t>
      </w:r>
      <w:r w:rsidRPr="0062218B">
        <w:rPr>
          <w:rFonts w:asciiTheme="majorBidi" w:hAnsiTheme="majorBidi" w:cstheme="majorBidi"/>
          <w:sz w:val="24"/>
          <w:szCs w:val="24"/>
        </w:rPr>
        <w:t>hildren who grow in love with both parent</w:t>
      </w:r>
      <w:r>
        <w:rPr>
          <w:rFonts w:asciiTheme="majorBidi" w:hAnsiTheme="majorBidi" w:cstheme="majorBidi"/>
          <w:sz w:val="24"/>
          <w:szCs w:val="24"/>
        </w:rPr>
        <w:t>s</w:t>
      </w:r>
      <w:r w:rsidRPr="0062218B">
        <w:rPr>
          <w:rFonts w:asciiTheme="majorBidi" w:hAnsiTheme="majorBidi" w:cstheme="majorBidi"/>
          <w:sz w:val="24"/>
          <w:szCs w:val="24"/>
        </w:rPr>
        <w:t xml:space="preserve"> show love and abstain from negative act</w:t>
      </w:r>
      <w:r>
        <w:rPr>
          <w:rFonts w:asciiTheme="majorBidi" w:hAnsiTheme="majorBidi" w:cstheme="majorBidi"/>
          <w:sz w:val="24"/>
          <w:szCs w:val="24"/>
        </w:rPr>
        <w:t>s</w:t>
      </w:r>
      <w:r w:rsidRPr="0062218B">
        <w:rPr>
          <w:rFonts w:asciiTheme="majorBidi" w:hAnsiTheme="majorBidi" w:cstheme="majorBidi"/>
          <w:sz w:val="24"/>
          <w:szCs w:val="24"/>
        </w:rPr>
        <w:t xml:space="preserve"> towards others.</w:t>
      </w:r>
    </w:p>
    <w:p w:rsidR="006E0363" w:rsidRPr="0062218B" w:rsidRDefault="006E0363" w:rsidP="006E0363">
      <w:pPr>
        <w:numPr>
          <w:ilvl w:val="0"/>
          <w:numId w:val="19"/>
        </w:num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 xml:space="preserve">There is </w:t>
      </w:r>
      <w:r>
        <w:rPr>
          <w:rFonts w:asciiTheme="majorBidi" w:hAnsiTheme="majorBidi" w:cstheme="majorBidi"/>
          <w:sz w:val="24"/>
          <w:szCs w:val="24"/>
        </w:rPr>
        <w:t xml:space="preserve">the </w:t>
      </w:r>
      <w:r w:rsidRPr="0062218B">
        <w:rPr>
          <w:rFonts w:asciiTheme="majorBidi" w:hAnsiTheme="majorBidi" w:cstheme="majorBidi"/>
          <w:sz w:val="24"/>
          <w:szCs w:val="24"/>
        </w:rPr>
        <w:t xml:space="preserve">need for school administrators, parents and elders in the community to work hand in hand to keep younger ones behaviour   </w:t>
      </w:r>
      <w:r w:rsidRPr="0062218B">
        <w:rPr>
          <w:rFonts w:asciiTheme="majorBidi" w:hAnsiTheme="majorBidi" w:cstheme="majorBidi"/>
          <w:sz w:val="24"/>
          <w:szCs w:val="24"/>
        </w:rPr>
        <w:lastRenderedPageBreak/>
        <w:t>under effective check since most of the causes of deviant act is from the home, peer influence, schools, mass media to mention but a few.</w:t>
      </w:r>
    </w:p>
    <w:p w:rsidR="006E0363" w:rsidRPr="0062218B" w:rsidRDefault="006E0363" w:rsidP="006E0363">
      <w:pPr>
        <w:numPr>
          <w:ilvl w:val="0"/>
          <w:numId w:val="19"/>
        </w:num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It should be mandat</w:t>
      </w:r>
      <w:r>
        <w:rPr>
          <w:rFonts w:asciiTheme="majorBidi" w:hAnsiTheme="majorBidi" w:cstheme="majorBidi"/>
          <w:sz w:val="24"/>
          <w:szCs w:val="24"/>
        </w:rPr>
        <w:t>ory</w:t>
      </w:r>
      <w:r w:rsidRPr="0062218B">
        <w:rPr>
          <w:rFonts w:asciiTheme="majorBidi" w:hAnsiTheme="majorBidi" w:cstheme="majorBidi"/>
          <w:sz w:val="24"/>
          <w:szCs w:val="24"/>
        </w:rPr>
        <w:t xml:space="preserve"> that every school should employ professional counsellor(s) both in primary, secondary and tertiary levels to help the adolescents in educational/vocational and personal problems which hinder their studies so that their potentials can be maximized. Also, the counsellors should take their responsibility seriously, never to be found in classroom teaching due to shortage of staff.</w:t>
      </w:r>
    </w:p>
    <w:p w:rsidR="006E0363" w:rsidRPr="0062218B" w:rsidRDefault="006E0363" w:rsidP="006E0363">
      <w:pPr>
        <w:numPr>
          <w:ilvl w:val="0"/>
          <w:numId w:val="19"/>
        </w:num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 xml:space="preserve">Moral instructions and </w:t>
      </w:r>
      <w:proofErr w:type="gramStart"/>
      <w:r w:rsidRPr="0062218B">
        <w:rPr>
          <w:rFonts w:asciiTheme="majorBidi" w:hAnsiTheme="majorBidi" w:cstheme="majorBidi"/>
          <w:sz w:val="24"/>
          <w:szCs w:val="24"/>
        </w:rPr>
        <w:t>real life</w:t>
      </w:r>
      <w:proofErr w:type="gramEnd"/>
      <w:r w:rsidRPr="0062218B">
        <w:rPr>
          <w:rFonts w:asciiTheme="majorBidi" w:hAnsiTheme="majorBidi" w:cstheme="majorBidi"/>
          <w:sz w:val="24"/>
          <w:szCs w:val="24"/>
        </w:rPr>
        <w:t xml:space="preserve"> situation</w:t>
      </w:r>
      <w:r>
        <w:rPr>
          <w:rFonts w:asciiTheme="majorBidi" w:hAnsiTheme="majorBidi" w:cstheme="majorBidi"/>
          <w:sz w:val="24"/>
          <w:szCs w:val="24"/>
        </w:rPr>
        <w:t>s</w:t>
      </w:r>
      <w:r w:rsidRPr="0062218B">
        <w:rPr>
          <w:rFonts w:asciiTheme="majorBidi" w:hAnsiTheme="majorBidi" w:cstheme="majorBidi"/>
          <w:sz w:val="24"/>
          <w:szCs w:val="24"/>
        </w:rPr>
        <w:t xml:space="preserve"> should be taught and not be taken for granted at home, school, religio</w:t>
      </w:r>
      <w:r>
        <w:rPr>
          <w:rFonts w:asciiTheme="majorBidi" w:hAnsiTheme="majorBidi" w:cstheme="majorBidi"/>
          <w:sz w:val="24"/>
          <w:szCs w:val="24"/>
        </w:rPr>
        <w:t>us</w:t>
      </w:r>
      <w:r w:rsidRPr="0062218B">
        <w:rPr>
          <w:rFonts w:asciiTheme="majorBidi" w:hAnsiTheme="majorBidi" w:cstheme="majorBidi"/>
          <w:sz w:val="24"/>
          <w:szCs w:val="24"/>
        </w:rPr>
        <w:t xml:space="preserve"> gathering and in the community. </w:t>
      </w:r>
    </w:p>
    <w:p w:rsidR="006E0363" w:rsidRPr="0062218B" w:rsidRDefault="006E0363" w:rsidP="006E0363">
      <w:pPr>
        <w:numPr>
          <w:ilvl w:val="0"/>
          <w:numId w:val="19"/>
        </w:num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 xml:space="preserve">Government should </w:t>
      </w:r>
      <w:r>
        <w:rPr>
          <w:rFonts w:asciiTheme="majorBidi" w:hAnsiTheme="majorBidi" w:cstheme="majorBidi"/>
          <w:sz w:val="24"/>
          <w:szCs w:val="24"/>
        </w:rPr>
        <w:t>monitor</w:t>
      </w:r>
      <w:r w:rsidRPr="0062218B">
        <w:rPr>
          <w:rFonts w:asciiTheme="majorBidi" w:hAnsiTheme="majorBidi" w:cstheme="majorBidi"/>
          <w:sz w:val="24"/>
          <w:szCs w:val="24"/>
        </w:rPr>
        <w:t xml:space="preserve"> movie industries and make parental gu</w:t>
      </w:r>
      <w:r>
        <w:rPr>
          <w:rFonts w:asciiTheme="majorBidi" w:hAnsiTheme="majorBidi" w:cstheme="majorBidi"/>
          <w:sz w:val="24"/>
          <w:szCs w:val="24"/>
        </w:rPr>
        <w:t>i</w:t>
      </w:r>
      <w:r w:rsidRPr="0062218B">
        <w:rPr>
          <w:rFonts w:asciiTheme="majorBidi" w:hAnsiTheme="majorBidi" w:cstheme="majorBidi"/>
          <w:sz w:val="24"/>
          <w:szCs w:val="24"/>
        </w:rPr>
        <w:t>dan</w:t>
      </w:r>
      <w:r>
        <w:rPr>
          <w:rFonts w:asciiTheme="majorBidi" w:hAnsiTheme="majorBidi" w:cstheme="majorBidi"/>
          <w:sz w:val="24"/>
          <w:szCs w:val="24"/>
        </w:rPr>
        <w:t>ce</w:t>
      </w:r>
      <w:r w:rsidRPr="0062218B">
        <w:rPr>
          <w:rFonts w:asciiTheme="majorBidi" w:hAnsiTheme="majorBidi" w:cstheme="majorBidi"/>
          <w:sz w:val="24"/>
          <w:szCs w:val="24"/>
        </w:rPr>
        <w:t xml:space="preserve"> compulsory on sensitive movies that are produce</w:t>
      </w:r>
      <w:r>
        <w:rPr>
          <w:rFonts w:asciiTheme="majorBidi" w:hAnsiTheme="majorBidi" w:cstheme="majorBidi"/>
          <w:sz w:val="24"/>
          <w:szCs w:val="24"/>
        </w:rPr>
        <w:t>d</w:t>
      </w:r>
      <w:r w:rsidRPr="0062218B">
        <w:rPr>
          <w:rFonts w:asciiTheme="majorBidi" w:hAnsiTheme="majorBidi" w:cstheme="majorBidi"/>
          <w:sz w:val="24"/>
          <w:szCs w:val="24"/>
        </w:rPr>
        <w:t xml:space="preserve"> </w:t>
      </w:r>
      <w:r>
        <w:rPr>
          <w:rFonts w:asciiTheme="majorBidi" w:hAnsiTheme="majorBidi" w:cstheme="majorBidi"/>
          <w:sz w:val="24"/>
          <w:szCs w:val="24"/>
        </w:rPr>
        <w:t>for</w:t>
      </w:r>
      <w:r w:rsidRPr="0062218B">
        <w:rPr>
          <w:rFonts w:asciiTheme="majorBidi" w:hAnsiTheme="majorBidi" w:cstheme="majorBidi"/>
          <w:sz w:val="24"/>
          <w:szCs w:val="24"/>
        </w:rPr>
        <w:t xml:space="preserve"> the public in other to curb deviant behaviour among young ones.</w:t>
      </w:r>
    </w:p>
    <w:p w:rsidR="006E0363" w:rsidRPr="0062218B" w:rsidRDefault="006E0363" w:rsidP="006E0363">
      <w:pPr>
        <w:numPr>
          <w:ilvl w:val="0"/>
          <w:numId w:val="19"/>
        </w:numPr>
        <w:tabs>
          <w:tab w:val="right" w:pos="10710"/>
        </w:tabs>
        <w:spacing w:after="0" w:line="240" w:lineRule="auto"/>
        <w:contextualSpacing/>
        <w:jc w:val="both"/>
        <w:rPr>
          <w:rFonts w:asciiTheme="majorBidi" w:hAnsiTheme="majorBidi" w:cstheme="majorBidi"/>
          <w:sz w:val="24"/>
          <w:szCs w:val="24"/>
        </w:rPr>
      </w:pPr>
      <w:r w:rsidRPr="0062218B">
        <w:rPr>
          <w:rFonts w:asciiTheme="majorBidi" w:hAnsiTheme="majorBidi" w:cstheme="majorBidi"/>
          <w:sz w:val="24"/>
          <w:szCs w:val="24"/>
        </w:rPr>
        <w:t>School authorities and teachers should ensure and make it mandatory to maintain a strong Parent Teachers Association (PTA) in their various schools, likewise Open Day should be made compulsory for parents to monitor/check the progress of their children</w:t>
      </w:r>
      <w:r>
        <w:rPr>
          <w:rFonts w:asciiTheme="majorBidi" w:hAnsiTheme="majorBidi" w:cstheme="majorBidi"/>
          <w:sz w:val="24"/>
          <w:szCs w:val="24"/>
        </w:rPr>
        <w:t>’s</w:t>
      </w:r>
      <w:r w:rsidRPr="0062218B">
        <w:rPr>
          <w:rFonts w:asciiTheme="majorBidi" w:hAnsiTheme="majorBidi" w:cstheme="majorBidi"/>
          <w:sz w:val="24"/>
          <w:szCs w:val="24"/>
        </w:rPr>
        <w:t xml:space="preserve"> performance and quick attention should be </w:t>
      </w:r>
      <w:r>
        <w:rPr>
          <w:rFonts w:asciiTheme="majorBidi" w:hAnsiTheme="majorBidi" w:cstheme="majorBidi"/>
          <w:sz w:val="24"/>
          <w:szCs w:val="24"/>
        </w:rPr>
        <w:t>given</w:t>
      </w:r>
      <w:r w:rsidRPr="0062218B">
        <w:rPr>
          <w:rFonts w:asciiTheme="majorBidi" w:hAnsiTheme="majorBidi" w:cstheme="majorBidi"/>
          <w:sz w:val="24"/>
          <w:szCs w:val="24"/>
        </w:rPr>
        <w:t xml:space="preserve"> if needed immediately.</w:t>
      </w:r>
    </w:p>
    <w:p w:rsidR="006E0363" w:rsidRDefault="006E0363" w:rsidP="006E0363">
      <w:pPr>
        <w:spacing w:after="0" w:line="240" w:lineRule="auto"/>
        <w:ind w:left="720" w:hanging="720"/>
        <w:contextualSpacing/>
        <w:jc w:val="both"/>
        <w:rPr>
          <w:rFonts w:ascii="Times New Roman" w:hAnsi="Times New Roman" w:cs="Times New Roman"/>
          <w:b/>
          <w:sz w:val="24"/>
          <w:szCs w:val="24"/>
        </w:rPr>
      </w:pPr>
    </w:p>
    <w:p w:rsidR="006E0363" w:rsidRDefault="006E0363" w:rsidP="006E0363">
      <w:pPr>
        <w:spacing w:after="0" w:line="240" w:lineRule="auto"/>
        <w:ind w:left="720" w:hanging="720"/>
        <w:contextualSpacing/>
        <w:jc w:val="both"/>
        <w:rPr>
          <w:rFonts w:ascii="Times New Roman" w:hAnsi="Times New Roman" w:cs="Times New Roman"/>
          <w:b/>
          <w:sz w:val="24"/>
          <w:szCs w:val="24"/>
        </w:rPr>
      </w:pPr>
    </w:p>
    <w:p w:rsidR="006E0363" w:rsidRPr="00957548" w:rsidRDefault="006E0363" w:rsidP="006E0363">
      <w:pPr>
        <w:spacing w:after="0" w:line="240" w:lineRule="auto"/>
        <w:ind w:left="720" w:hanging="720"/>
        <w:contextualSpacing/>
        <w:jc w:val="both"/>
        <w:rPr>
          <w:rFonts w:ascii="Times New Roman" w:hAnsi="Times New Roman" w:cs="Times New Roman"/>
          <w:b/>
          <w:sz w:val="24"/>
          <w:szCs w:val="24"/>
        </w:rPr>
      </w:pPr>
      <w:r w:rsidRPr="00957548">
        <w:rPr>
          <w:rFonts w:ascii="Times New Roman" w:hAnsi="Times New Roman" w:cs="Times New Roman"/>
          <w:b/>
          <w:sz w:val="24"/>
          <w:szCs w:val="24"/>
        </w:rPr>
        <w:t>References</w:t>
      </w:r>
    </w:p>
    <w:p w:rsidR="006E0363" w:rsidRDefault="006E0363" w:rsidP="006E0363">
      <w:pPr>
        <w:spacing w:after="0" w:line="120" w:lineRule="auto"/>
        <w:ind w:left="720" w:hanging="720"/>
        <w:contextualSpacing/>
        <w:jc w:val="both"/>
        <w:rPr>
          <w:rFonts w:ascii="Times New Roman" w:hAnsi="Times New Roman" w:cs="Times New Roman"/>
          <w:bCs/>
          <w:sz w:val="24"/>
          <w:szCs w:val="24"/>
        </w:rPr>
      </w:pPr>
    </w:p>
    <w:p w:rsidR="006E0363" w:rsidRPr="009F2713" w:rsidRDefault="006E0363" w:rsidP="006E0363">
      <w:pPr>
        <w:spacing w:after="0" w:line="240" w:lineRule="auto"/>
        <w:ind w:left="360" w:hanging="360"/>
        <w:contextualSpacing/>
        <w:jc w:val="both"/>
        <w:rPr>
          <w:rFonts w:ascii="Times New Roman" w:hAnsi="Times New Roman" w:cs="Times New Roman"/>
          <w:bCs/>
        </w:rPr>
      </w:pPr>
      <w:r w:rsidRPr="009F2713">
        <w:rPr>
          <w:rFonts w:ascii="Times New Roman" w:hAnsi="Times New Roman" w:cs="Times New Roman"/>
          <w:bCs/>
        </w:rPr>
        <w:t xml:space="preserve">Agboola, A. A. &amp; Salawu, R. O. (2011). Managing deviant Behaviour and resistance to change. </w:t>
      </w:r>
      <w:r w:rsidRPr="009F2713">
        <w:rPr>
          <w:rFonts w:ascii="Times New Roman" w:hAnsi="Times New Roman" w:cs="Times New Roman"/>
          <w:bCs/>
          <w:i/>
        </w:rPr>
        <w:t>International Journal of Business and Management</w:t>
      </w:r>
      <w:r w:rsidRPr="009F2713">
        <w:rPr>
          <w:rFonts w:ascii="Times New Roman" w:hAnsi="Times New Roman" w:cs="Times New Roman"/>
          <w:bCs/>
        </w:rPr>
        <w:t xml:space="preserve"> 6.1: 235-242.</w:t>
      </w:r>
    </w:p>
    <w:p w:rsidR="006E0363" w:rsidRPr="009F2713" w:rsidRDefault="006E0363" w:rsidP="006E0363">
      <w:pPr>
        <w:spacing w:after="0" w:line="240" w:lineRule="auto"/>
        <w:ind w:left="360" w:hanging="360"/>
        <w:contextualSpacing/>
        <w:jc w:val="both"/>
        <w:rPr>
          <w:rFonts w:ascii="Times New Roman" w:hAnsi="Times New Roman" w:cs="Times New Roman"/>
          <w:bCs/>
        </w:rPr>
      </w:pPr>
      <w:r w:rsidRPr="009F2713">
        <w:rPr>
          <w:rFonts w:ascii="Times New Roman" w:hAnsi="Times New Roman" w:cs="Times New Roman"/>
          <w:bCs/>
        </w:rPr>
        <w:t xml:space="preserve">American Psychiatric Association. (2013). </w:t>
      </w:r>
      <w:r w:rsidRPr="009F2713">
        <w:rPr>
          <w:rFonts w:ascii="Times New Roman" w:hAnsi="Times New Roman" w:cs="Times New Roman"/>
          <w:bCs/>
          <w:i/>
        </w:rPr>
        <w:t>Diagnostic and statistical manual of mental disorders</w:t>
      </w:r>
      <w:r w:rsidRPr="009F2713">
        <w:rPr>
          <w:rFonts w:ascii="Times New Roman" w:hAnsi="Times New Roman" w:cs="Times New Roman"/>
          <w:bCs/>
        </w:rPr>
        <w:t>. 5th ed. Arlington, VA: American Psychiatric Publishing.</w:t>
      </w:r>
    </w:p>
    <w:p w:rsidR="006E0363" w:rsidRPr="009F2713" w:rsidRDefault="006E0363" w:rsidP="006E0363">
      <w:pPr>
        <w:spacing w:after="0" w:line="240" w:lineRule="auto"/>
        <w:ind w:left="360" w:hanging="360"/>
        <w:contextualSpacing/>
        <w:jc w:val="both"/>
        <w:rPr>
          <w:rFonts w:ascii="Times New Roman" w:hAnsi="Times New Roman" w:cs="Times New Roman"/>
          <w:bCs/>
        </w:rPr>
      </w:pPr>
      <w:r w:rsidRPr="009F2713">
        <w:rPr>
          <w:rFonts w:ascii="Times New Roman" w:hAnsi="Times New Roman" w:cs="Times New Roman"/>
          <w:bCs/>
        </w:rPr>
        <w:t xml:space="preserve">Brown, K. &amp; Nguyen, L. (2019). Community perspectives on deviant Behaviour    and societal issues. </w:t>
      </w:r>
      <w:r w:rsidRPr="009F2713">
        <w:rPr>
          <w:rFonts w:ascii="Times New Roman" w:hAnsi="Times New Roman" w:cs="Times New Roman"/>
          <w:bCs/>
          <w:i/>
        </w:rPr>
        <w:t>Community Development Journal</w:t>
      </w:r>
      <w:r w:rsidRPr="009F2713">
        <w:rPr>
          <w:rFonts w:ascii="Times New Roman" w:hAnsi="Times New Roman" w:cs="Times New Roman"/>
          <w:bCs/>
        </w:rPr>
        <w:t xml:space="preserve"> 28.2: 215-230.</w:t>
      </w:r>
    </w:p>
    <w:p w:rsidR="006E0363" w:rsidRPr="009F2713" w:rsidRDefault="006E0363" w:rsidP="006E0363">
      <w:pPr>
        <w:spacing w:after="0" w:line="240" w:lineRule="auto"/>
        <w:ind w:left="360" w:hanging="360"/>
        <w:contextualSpacing/>
        <w:jc w:val="both"/>
        <w:rPr>
          <w:rFonts w:ascii="Times New Roman" w:hAnsi="Times New Roman" w:cs="Times New Roman"/>
          <w:bCs/>
        </w:rPr>
      </w:pPr>
      <w:r w:rsidRPr="009F2713">
        <w:rPr>
          <w:rFonts w:ascii="Times New Roman" w:hAnsi="Times New Roman" w:cs="Times New Roman"/>
          <w:bCs/>
        </w:rPr>
        <w:t xml:space="preserve">Chang, L. &amp; Smith, R. (2017). Law enforcement perspectives on deviant Behaviour: A qualitative analysis. </w:t>
      </w:r>
      <w:r w:rsidRPr="009F2713">
        <w:rPr>
          <w:rFonts w:ascii="Times New Roman" w:hAnsi="Times New Roman" w:cs="Times New Roman"/>
          <w:bCs/>
          <w:i/>
        </w:rPr>
        <w:t>Journal of Criminal Justice</w:t>
      </w:r>
      <w:r w:rsidRPr="009F2713">
        <w:rPr>
          <w:rFonts w:ascii="Times New Roman" w:hAnsi="Times New Roman" w:cs="Times New Roman"/>
          <w:bCs/>
        </w:rPr>
        <w:t xml:space="preserve"> 25.2: 189-204.</w:t>
      </w:r>
    </w:p>
    <w:p w:rsidR="006E0363" w:rsidRPr="009F2713" w:rsidRDefault="006E0363" w:rsidP="006E0363">
      <w:pPr>
        <w:spacing w:after="0" w:line="240" w:lineRule="auto"/>
        <w:ind w:left="360" w:hanging="360"/>
        <w:contextualSpacing/>
        <w:jc w:val="both"/>
        <w:rPr>
          <w:rFonts w:ascii="Times New Roman" w:hAnsi="Times New Roman" w:cs="Times New Roman"/>
          <w:bCs/>
        </w:rPr>
      </w:pPr>
      <w:r w:rsidRPr="009F2713">
        <w:rPr>
          <w:rFonts w:ascii="Times New Roman" w:hAnsi="Times New Roman" w:cs="Times New Roman"/>
          <w:bCs/>
        </w:rPr>
        <w:t xml:space="preserve">Chamberline, A. J. (2015). </w:t>
      </w:r>
      <w:r w:rsidRPr="009F2713">
        <w:rPr>
          <w:rFonts w:ascii="Times New Roman" w:hAnsi="Times New Roman" w:cs="Times New Roman"/>
          <w:bCs/>
          <w:i/>
        </w:rPr>
        <w:t>The effects of examination malpractice in students` performance</w:t>
      </w:r>
      <w:r w:rsidRPr="009F2713">
        <w:rPr>
          <w:rFonts w:ascii="Times New Roman" w:hAnsi="Times New Roman" w:cs="Times New Roman"/>
          <w:bCs/>
        </w:rPr>
        <w:t>. Lagos: Rapid Publishers.</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Crossman, A. (2021)</w:t>
      </w:r>
      <w:r>
        <w:rPr>
          <w:rFonts w:ascii="Times New Roman" w:hAnsi="Times New Roman" w:cs="Times New Roman"/>
          <w:bCs/>
        </w:rPr>
        <w:t>.</w:t>
      </w:r>
      <w:r w:rsidRPr="009F2713">
        <w:rPr>
          <w:rFonts w:ascii="Times New Roman" w:hAnsi="Times New Roman" w:cs="Times New Roman"/>
          <w:bCs/>
        </w:rPr>
        <w:t xml:space="preserve"> Sociological explanations of deviant Behaviour. ThoughtCo.</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 xml:space="preserve">Fatoki, F. T. &amp; Kobiowu, S. V. (2020). Factors Associated </w:t>
      </w:r>
      <w:r>
        <w:rPr>
          <w:rFonts w:ascii="Times New Roman" w:hAnsi="Times New Roman" w:cs="Times New Roman"/>
          <w:bCs/>
        </w:rPr>
        <w:t>w</w:t>
      </w:r>
      <w:r w:rsidRPr="009F2713">
        <w:rPr>
          <w:rFonts w:ascii="Times New Roman" w:hAnsi="Times New Roman" w:cs="Times New Roman"/>
          <w:bCs/>
        </w:rPr>
        <w:t xml:space="preserve">ith Deviance among Secondary School Students in South Western Nigeria. </w:t>
      </w:r>
      <w:r w:rsidRPr="009F2713">
        <w:rPr>
          <w:rFonts w:ascii="Times New Roman" w:hAnsi="Times New Roman" w:cs="Times New Roman"/>
          <w:bCs/>
          <w:i/>
        </w:rPr>
        <w:t xml:space="preserve">Gender &amp; Behaviour  </w:t>
      </w:r>
      <w:r w:rsidRPr="009F2713">
        <w:rPr>
          <w:rFonts w:ascii="Times New Roman" w:hAnsi="Times New Roman" w:cs="Times New Roman"/>
          <w:bCs/>
        </w:rPr>
        <w:t xml:space="preserve"> 18.3: 16483- 16491.</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rPr>
        <w:lastRenderedPageBreak/>
        <w:t>Garcia, R., Smith, J. &amp; Rodriguez, M. (2020). Policy approaches to addressing deviant Behaviour    in adolescents</w:t>
      </w:r>
      <w:r w:rsidRPr="009F2713">
        <w:rPr>
          <w:rFonts w:ascii="Times New Roman" w:hAnsi="Times New Roman" w:cs="Times New Roman"/>
          <w:i/>
        </w:rPr>
        <w:t>. Journal of Public Health Polic</w:t>
      </w:r>
      <w:r w:rsidRPr="009F2713">
        <w:rPr>
          <w:rFonts w:ascii="Times New Roman" w:hAnsi="Times New Roman" w:cs="Times New Roman"/>
        </w:rPr>
        <w:t xml:space="preserve"> 17.4: 451-468.</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 xml:space="preserve">Gregory, A., Clawson, K., Davis, A. &amp; Gerewitz, J. (2010). The promise of restorative practices to transform teacher-student relationships and achieve equity in school discipline. </w:t>
      </w:r>
      <w:r w:rsidRPr="009F2713">
        <w:rPr>
          <w:rFonts w:ascii="Times New Roman" w:hAnsi="Times New Roman" w:cs="Times New Roman"/>
          <w:bCs/>
          <w:i/>
        </w:rPr>
        <w:t>Journal of Educational and Psychological Consultation</w:t>
      </w:r>
      <w:r w:rsidRPr="009F2713">
        <w:rPr>
          <w:rFonts w:ascii="Times New Roman" w:hAnsi="Times New Roman" w:cs="Times New Roman"/>
          <w:bCs/>
        </w:rPr>
        <w:t xml:space="preserve"> 20.4: 338-356.</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rPr>
        <w:t xml:space="preserve">Gurina, O. D.  (2017). Xenophobia and deviant Behaviour in adolescents and young people: </w:t>
      </w:r>
      <w:r>
        <w:rPr>
          <w:rFonts w:ascii="Times New Roman" w:hAnsi="Times New Roman" w:cs="Times New Roman"/>
        </w:rPr>
        <w:t>A</w:t>
      </w:r>
      <w:r w:rsidRPr="009F2713">
        <w:rPr>
          <w:rFonts w:ascii="Times New Roman" w:hAnsi="Times New Roman" w:cs="Times New Roman"/>
        </w:rPr>
        <w:t xml:space="preserve"> review of Russian studies. </w:t>
      </w:r>
      <w:r w:rsidRPr="009F2713">
        <w:rPr>
          <w:rFonts w:ascii="Times New Roman" w:hAnsi="Times New Roman" w:cs="Times New Roman"/>
          <w:i/>
          <w:iCs/>
        </w:rPr>
        <w:t>Psychology and Law</w:t>
      </w:r>
      <w:r w:rsidRPr="009F2713">
        <w:rPr>
          <w:rFonts w:ascii="Times New Roman" w:hAnsi="Times New Roman" w:cs="Times New Roman"/>
        </w:rPr>
        <w:t> 7.3: 97–109.</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rPr>
        <w:t>Johnson, M. &amp;</w:t>
      </w:r>
      <w:r>
        <w:rPr>
          <w:rFonts w:ascii="Times New Roman" w:hAnsi="Times New Roman" w:cs="Times New Roman"/>
        </w:rPr>
        <w:t xml:space="preserve"> </w:t>
      </w:r>
      <w:r w:rsidRPr="009F2713">
        <w:rPr>
          <w:rFonts w:ascii="Times New Roman" w:hAnsi="Times New Roman" w:cs="Times New Roman"/>
        </w:rPr>
        <w:t xml:space="preserve">Martinez, A. (2018). Understanding deviant behaviour: Perspectives from mental health professionals. </w:t>
      </w:r>
      <w:r w:rsidRPr="009F2713">
        <w:rPr>
          <w:rFonts w:ascii="Times New Roman" w:hAnsi="Times New Roman" w:cs="Times New Roman"/>
          <w:i/>
        </w:rPr>
        <w:t>Journal of Clinical Psychology</w:t>
      </w:r>
      <w:r w:rsidRPr="009F2713">
        <w:rPr>
          <w:rFonts w:ascii="Times New Roman" w:hAnsi="Times New Roman" w:cs="Times New Roman"/>
        </w:rPr>
        <w:t>, 42.3: 321-336.</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rPr>
        <w:t>Jones, D. &amp; Brown, K. (2018). Perspectives on deviant behaviour portrayal in the media: A stakeholder analysis. Journal of Communication Studies, 25.3: 321-335.</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rPr>
        <w:t>Kura, K. M. (2016). Re-examining the relationship between perceived workgroup norms, self-regulatory efficacy and deviant workplace behaviour.</w:t>
      </w:r>
      <w:r>
        <w:rPr>
          <w:rFonts w:ascii="Times New Roman" w:hAnsi="Times New Roman" w:cs="Times New Roman"/>
        </w:rPr>
        <w:t xml:space="preserve"> </w:t>
      </w:r>
      <w:r w:rsidRPr="009F2713">
        <w:rPr>
          <w:rFonts w:ascii="Times New Roman" w:hAnsi="Times New Roman" w:cs="Times New Roman"/>
          <w:i/>
          <w:iCs/>
        </w:rPr>
        <w:t>African Journal of Economic and Management Studie</w:t>
      </w:r>
      <w:r w:rsidRPr="009F2713">
        <w:rPr>
          <w:rFonts w:ascii="Times New Roman" w:hAnsi="Times New Roman" w:cs="Times New Roman"/>
        </w:rPr>
        <w:t>s,7.3: 379–96.</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 xml:space="preserve">Lochman, J. E., Dishion, T. J., Powell, N. P., Boxmeyer, C., Qu, L. </w:t>
      </w:r>
      <w:r>
        <w:rPr>
          <w:rFonts w:ascii="Times New Roman" w:hAnsi="Times New Roman" w:cs="Times New Roman"/>
          <w:bCs/>
        </w:rPr>
        <w:t>&amp;</w:t>
      </w:r>
      <w:r w:rsidRPr="009F2713">
        <w:rPr>
          <w:rFonts w:ascii="Times New Roman" w:hAnsi="Times New Roman" w:cs="Times New Roman"/>
          <w:bCs/>
        </w:rPr>
        <w:t xml:space="preserve"> Sallee, M. (2015). Evidence-based preventive intervention for preadolescent aggressive children: One-year outcomes following randomization to group versus individual delivery. </w:t>
      </w:r>
      <w:r w:rsidRPr="009F2713">
        <w:rPr>
          <w:rFonts w:ascii="Times New Roman" w:hAnsi="Times New Roman" w:cs="Times New Roman"/>
          <w:bCs/>
          <w:i/>
        </w:rPr>
        <w:t>Journal of Consulting and Clinical Psychology</w:t>
      </w:r>
      <w:r w:rsidRPr="009F2713">
        <w:rPr>
          <w:rFonts w:ascii="Times New Roman" w:hAnsi="Times New Roman" w:cs="Times New Roman"/>
          <w:bCs/>
        </w:rPr>
        <w:t xml:space="preserve"> 83.4: 728-735.</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Longe</w:t>
      </w:r>
      <w:r>
        <w:rPr>
          <w:rFonts w:ascii="Times New Roman" w:hAnsi="Times New Roman" w:cs="Times New Roman"/>
          <w:bCs/>
        </w:rPr>
        <w:t>,</w:t>
      </w:r>
      <w:r w:rsidRPr="009F2713">
        <w:rPr>
          <w:rFonts w:ascii="Times New Roman" w:hAnsi="Times New Roman" w:cs="Times New Roman"/>
          <w:bCs/>
        </w:rPr>
        <w:t xml:space="preserve"> O.O. (2010). Truancy and absenteeism as corrected of juvenile delinquency for counselling. </w:t>
      </w:r>
      <w:r w:rsidRPr="009F2713">
        <w:rPr>
          <w:rFonts w:ascii="Times New Roman" w:hAnsi="Times New Roman" w:cs="Times New Roman"/>
          <w:bCs/>
          <w:i/>
        </w:rPr>
        <w:t>The Lagos Counselor</w:t>
      </w:r>
      <w:r w:rsidRPr="009F2713">
        <w:rPr>
          <w:rFonts w:ascii="Times New Roman" w:hAnsi="Times New Roman" w:cs="Times New Roman"/>
          <w:bCs/>
        </w:rPr>
        <w:t xml:space="preserve"> 3.1: 42-50.</w:t>
      </w:r>
    </w:p>
    <w:p w:rsidR="006E0363" w:rsidRPr="009F2713" w:rsidRDefault="006E0363" w:rsidP="006E0363">
      <w:pPr>
        <w:spacing w:after="0" w:line="240" w:lineRule="auto"/>
        <w:ind w:left="360" w:hanging="360"/>
        <w:jc w:val="both"/>
        <w:rPr>
          <w:rFonts w:ascii="Times New Roman" w:hAnsi="Times New Roman" w:cs="Times New Roman"/>
          <w:bCs/>
          <w:i/>
        </w:rPr>
      </w:pPr>
      <w:r w:rsidRPr="009F2713">
        <w:rPr>
          <w:rFonts w:ascii="Times New Roman" w:hAnsi="Times New Roman" w:cs="Times New Roman"/>
          <w:bCs/>
        </w:rPr>
        <w:t>Nabiswa, J</w:t>
      </w:r>
      <w:r>
        <w:rPr>
          <w:rFonts w:ascii="Times New Roman" w:hAnsi="Times New Roman" w:cs="Times New Roman"/>
          <w:bCs/>
        </w:rPr>
        <w:t>.,</w:t>
      </w:r>
      <w:r w:rsidRPr="009F2713">
        <w:rPr>
          <w:rFonts w:ascii="Times New Roman" w:hAnsi="Times New Roman" w:cs="Times New Roman"/>
          <w:bCs/>
        </w:rPr>
        <w:t xml:space="preserve"> Misigo, B.L. </w:t>
      </w:r>
      <w:r>
        <w:rPr>
          <w:rFonts w:ascii="Times New Roman" w:hAnsi="Times New Roman" w:cs="Times New Roman"/>
          <w:bCs/>
        </w:rPr>
        <w:t>&amp;</w:t>
      </w:r>
      <w:r w:rsidRPr="009F2713">
        <w:rPr>
          <w:rFonts w:ascii="Times New Roman" w:hAnsi="Times New Roman" w:cs="Times New Roman"/>
          <w:bCs/>
        </w:rPr>
        <w:t xml:space="preserve"> Makhanu, F.N. (2016). Analysis of student deviant Behaviour most prevalent in schools of Bungoma County. </w:t>
      </w:r>
      <w:r w:rsidRPr="009F2713">
        <w:rPr>
          <w:rFonts w:ascii="Times New Roman" w:hAnsi="Times New Roman" w:cs="Times New Roman"/>
          <w:bCs/>
          <w:i/>
        </w:rPr>
        <w:t>Journal of Research in Humanities and Social Sciences</w:t>
      </w:r>
      <w:r>
        <w:rPr>
          <w:rFonts w:ascii="Times New Roman" w:hAnsi="Times New Roman" w:cs="Times New Roman"/>
          <w:bCs/>
          <w:i/>
        </w:rPr>
        <w:t>.</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 xml:space="preserve">Ngwokabuenui, P. Y. (2015). Students’ indiscipline: </w:t>
      </w:r>
      <w:r>
        <w:rPr>
          <w:rFonts w:ascii="Times New Roman" w:hAnsi="Times New Roman" w:cs="Times New Roman"/>
          <w:bCs/>
        </w:rPr>
        <w:t>T</w:t>
      </w:r>
      <w:r w:rsidRPr="009F2713">
        <w:rPr>
          <w:rFonts w:ascii="Times New Roman" w:hAnsi="Times New Roman" w:cs="Times New Roman"/>
          <w:bCs/>
        </w:rPr>
        <w:t xml:space="preserve">ypes, causes and possible solutions: </w:t>
      </w:r>
      <w:r>
        <w:rPr>
          <w:rFonts w:ascii="Times New Roman" w:hAnsi="Times New Roman" w:cs="Times New Roman"/>
          <w:bCs/>
        </w:rPr>
        <w:t>T</w:t>
      </w:r>
      <w:r w:rsidRPr="009F2713">
        <w:rPr>
          <w:rFonts w:ascii="Times New Roman" w:hAnsi="Times New Roman" w:cs="Times New Roman"/>
          <w:bCs/>
        </w:rPr>
        <w:t xml:space="preserve">he case of secondary schools in Cameroun. </w:t>
      </w:r>
      <w:r w:rsidRPr="009F2713">
        <w:rPr>
          <w:rFonts w:ascii="Times New Roman" w:hAnsi="Times New Roman" w:cs="Times New Roman"/>
          <w:bCs/>
          <w:i/>
        </w:rPr>
        <w:t>Journal of Education and Practice</w:t>
      </w:r>
      <w:r w:rsidRPr="009F2713">
        <w:rPr>
          <w:rFonts w:ascii="Times New Roman" w:hAnsi="Times New Roman" w:cs="Times New Roman"/>
          <w:bCs/>
        </w:rPr>
        <w:t>. 6.22: 64-72.</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rPr>
        <w:t>Omoankhanlen, J. A. &amp; Adamu</w:t>
      </w:r>
      <w:r>
        <w:rPr>
          <w:rFonts w:ascii="Times New Roman" w:hAnsi="Times New Roman" w:cs="Times New Roman"/>
        </w:rPr>
        <w:t>,</w:t>
      </w:r>
      <w:r w:rsidRPr="009F2713">
        <w:rPr>
          <w:rFonts w:ascii="Times New Roman" w:hAnsi="Times New Roman" w:cs="Times New Roman"/>
        </w:rPr>
        <w:t xml:space="preserve"> M. M. (2010)</w:t>
      </w:r>
      <w:r>
        <w:rPr>
          <w:rFonts w:ascii="Times New Roman" w:hAnsi="Times New Roman" w:cs="Times New Roman"/>
        </w:rPr>
        <w:t>.</w:t>
      </w:r>
      <w:r w:rsidRPr="009F2713">
        <w:rPr>
          <w:rFonts w:ascii="Times New Roman" w:hAnsi="Times New Roman" w:cs="Times New Roman"/>
        </w:rPr>
        <w:t xml:space="preserve"> Human resource management practices and workplace deviant behaviour of manufacturing firms in Rivers State, Nigeria. </w:t>
      </w:r>
      <w:r w:rsidRPr="009F2713">
        <w:rPr>
          <w:rFonts w:ascii="Times New Roman" w:hAnsi="Times New Roman" w:cs="Times New Roman"/>
          <w:i/>
          <w:iCs/>
        </w:rPr>
        <w:t>European Journal of Business and Management Research</w:t>
      </w:r>
      <w:r w:rsidRPr="009F2713">
        <w:rPr>
          <w:rFonts w:ascii="Times New Roman" w:hAnsi="Times New Roman" w:cs="Times New Roman"/>
        </w:rPr>
        <w:t xml:space="preserve">. 6.2: 203–210. </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Pascal, S. (2015). The relationship between school, environment and in-disciples among pupils in selected Government high schools in Kitwe district. Unpublished M.Ed. thesis, University of Calabar.</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Pere, C. O. (2014). Psychology of Nigerian child. Unpublished Seminar Presentation, University of Lagos.</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 xml:space="preserve">Saldana, J. (2013). Power and conformity in today’s schools. </w:t>
      </w:r>
      <w:r w:rsidRPr="009F2713">
        <w:rPr>
          <w:rFonts w:ascii="Times New Roman" w:hAnsi="Times New Roman" w:cs="Times New Roman"/>
          <w:bCs/>
          <w:i/>
        </w:rPr>
        <w:t>International Journal of Humanities and Social Science</w:t>
      </w:r>
      <w:r w:rsidRPr="009F2713">
        <w:rPr>
          <w:rFonts w:ascii="Times New Roman" w:hAnsi="Times New Roman" w:cs="Times New Roman"/>
          <w:bCs/>
        </w:rPr>
        <w:t xml:space="preserve"> 3.1: 228- 232.</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lastRenderedPageBreak/>
        <w:t xml:space="preserve">Sandro, S. (2018). The sociology of Howard S. Becker: theory with a wide horizon. </w:t>
      </w:r>
      <w:r w:rsidRPr="009F2713">
        <w:rPr>
          <w:rFonts w:ascii="Times New Roman" w:hAnsi="Times New Roman" w:cs="Times New Roman"/>
          <w:bCs/>
          <w:i/>
        </w:rPr>
        <w:t xml:space="preserve">SAGE Journal </w:t>
      </w:r>
      <w:r w:rsidRPr="009F2713">
        <w:rPr>
          <w:rFonts w:ascii="Times New Roman" w:hAnsi="Times New Roman" w:cs="Times New Roman"/>
          <w:bCs/>
        </w:rPr>
        <w:t>47.6: 665-667.</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rPr>
        <w:t>Shrivastava, Shweta, &amp; Kavita S. (2021). Workplace deviance in the virtual workspace. </w:t>
      </w:r>
      <w:r w:rsidRPr="009F2713">
        <w:rPr>
          <w:rFonts w:ascii="Times New Roman" w:hAnsi="Times New Roman" w:cs="Times New Roman"/>
          <w:i/>
          <w:iCs/>
        </w:rPr>
        <w:t>Strategic HR Review</w:t>
      </w:r>
      <w:r>
        <w:rPr>
          <w:rFonts w:ascii="Times New Roman" w:hAnsi="Times New Roman" w:cs="Times New Roman"/>
        </w:rPr>
        <w:t> 20(</w:t>
      </w:r>
      <w:r w:rsidRPr="009F2713">
        <w:rPr>
          <w:rFonts w:ascii="Times New Roman" w:hAnsi="Times New Roman" w:cs="Times New Roman"/>
        </w:rPr>
        <w:t>3</w:t>
      </w:r>
      <w:r>
        <w:rPr>
          <w:rFonts w:ascii="Times New Roman" w:hAnsi="Times New Roman" w:cs="Times New Roman"/>
        </w:rPr>
        <w:t>)</w:t>
      </w:r>
      <w:r w:rsidRPr="009F2713">
        <w:rPr>
          <w:rFonts w:ascii="Times New Roman" w:hAnsi="Times New Roman" w:cs="Times New Roman"/>
        </w:rPr>
        <w:t>: 74–77.</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rPr>
        <w:t>Smith, A., Johnson, B. &amp; Thompson, C. (2020). The portrayal of deviant Behaviour</w:t>
      </w:r>
      <w:r>
        <w:rPr>
          <w:rFonts w:ascii="Times New Roman" w:hAnsi="Times New Roman" w:cs="Times New Roman"/>
        </w:rPr>
        <w:t xml:space="preserve"> </w:t>
      </w:r>
      <w:r w:rsidRPr="009F2713">
        <w:rPr>
          <w:rFonts w:ascii="Times New Roman" w:hAnsi="Times New Roman" w:cs="Times New Roman"/>
        </w:rPr>
        <w:t xml:space="preserve">in the media and its impact on adolescents. </w:t>
      </w:r>
      <w:r w:rsidRPr="009F2713">
        <w:rPr>
          <w:rFonts w:ascii="Times New Roman" w:hAnsi="Times New Roman" w:cs="Times New Roman"/>
          <w:i/>
        </w:rPr>
        <w:t>Journal of Media Psychology</w:t>
      </w:r>
      <w:r>
        <w:rPr>
          <w:rFonts w:ascii="Times New Roman" w:hAnsi="Times New Roman" w:cs="Times New Roman"/>
        </w:rPr>
        <w:t xml:space="preserve"> 15(</w:t>
      </w:r>
      <w:r w:rsidRPr="009F2713">
        <w:rPr>
          <w:rFonts w:ascii="Times New Roman" w:hAnsi="Times New Roman" w:cs="Times New Roman"/>
        </w:rPr>
        <w:t>2</w:t>
      </w:r>
      <w:r>
        <w:rPr>
          <w:rFonts w:ascii="Times New Roman" w:hAnsi="Times New Roman" w:cs="Times New Roman"/>
        </w:rPr>
        <w:t>)</w:t>
      </w:r>
      <w:r w:rsidRPr="009F2713">
        <w:rPr>
          <w:rFonts w:ascii="Times New Roman" w:hAnsi="Times New Roman" w:cs="Times New Roman"/>
        </w:rPr>
        <w:t>: 145-162.</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Solomon, R. (2015). The Impact of Labeling in Childhood on the Sense of Self of Young Adults.</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lang w:val="fr-FR"/>
        </w:rPr>
        <w:t xml:space="preserve">Tenzer, H. &amp; Philip, Y. (2019). </w:t>
      </w:r>
      <w:r w:rsidRPr="009F2713">
        <w:rPr>
          <w:rFonts w:ascii="Times New Roman" w:hAnsi="Times New Roman" w:cs="Times New Roman"/>
        </w:rPr>
        <w:t>The impact of organisational support and individual achievement orientation on creative deviance. </w:t>
      </w:r>
      <w:r w:rsidRPr="009F2713">
        <w:rPr>
          <w:rFonts w:ascii="Times New Roman" w:hAnsi="Times New Roman" w:cs="Times New Roman"/>
          <w:i/>
          <w:iCs/>
        </w:rPr>
        <w:t>International Journal of Innovation Management</w:t>
      </w:r>
      <w:r>
        <w:rPr>
          <w:rFonts w:ascii="Times New Roman" w:hAnsi="Times New Roman" w:cs="Times New Roman"/>
        </w:rPr>
        <w:t> 24(</w:t>
      </w:r>
      <w:r w:rsidRPr="009F2713">
        <w:rPr>
          <w:rFonts w:ascii="Times New Roman" w:hAnsi="Times New Roman" w:cs="Times New Roman"/>
        </w:rPr>
        <w:t>2</w:t>
      </w:r>
      <w:r>
        <w:rPr>
          <w:rFonts w:ascii="Times New Roman" w:hAnsi="Times New Roman" w:cs="Times New Roman"/>
        </w:rPr>
        <w:t>)</w:t>
      </w:r>
      <w:r w:rsidRPr="009F2713">
        <w:rPr>
          <w:rFonts w:ascii="Times New Roman" w:hAnsi="Times New Roman" w:cs="Times New Roman"/>
        </w:rPr>
        <w:t xml:space="preserve">: 2050020. </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Tor-Anyiin, S.</w:t>
      </w:r>
      <w:r>
        <w:rPr>
          <w:rFonts w:ascii="Times New Roman" w:hAnsi="Times New Roman" w:cs="Times New Roman"/>
          <w:bCs/>
        </w:rPr>
        <w:t xml:space="preserve"> </w:t>
      </w:r>
      <w:r w:rsidRPr="009F2713">
        <w:rPr>
          <w:rFonts w:ascii="Times New Roman" w:hAnsi="Times New Roman" w:cs="Times New Roman"/>
          <w:bCs/>
        </w:rPr>
        <w:t xml:space="preserve">A. (2015). </w:t>
      </w:r>
      <w:r w:rsidRPr="009F2713">
        <w:rPr>
          <w:rFonts w:ascii="Times New Roman" w:hAnsi="Times New Roman" w:cs="Times New Roman"/>
          <w:bCs/>
          <w:i/>
        </w:rPr>
        <w:t>Juvenile delinquency and crime studies for counsellor</w:t>
      </w:r>
      <w:r w:rsidRPr="009F2713">
        <w:rPr>
          <w:rFonts w:ascii="Times New Roman" w:hAnsi="Times New Roman" w:cs="Times New Roman"/>
          <w:bCs/>
        </w:rPr>
        <w:t>. Makurdi: Aboki Publishers.</w:t>
      </w:r>
    </w:p>
    <w:p w:rsidR="006E0363" w:rsidRPr="009F271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lang w:val="fr-FR"/>
        </w:rPr>
        <w:t>Torrente, G</w:t>
      </w:r>
      <w:r>
        <w:rPr>
          <w:rFonts w:ascii="Times New Roman" w:hAnsi="Times New Roman" w:cs="Times New Roman"/>
          <w:bCs/>
          <w:lang w:val="fr-FR"/>
        </w:rPr>
        <w:t>.</w:t>
      </w:r>
      <w:r w:rsidRPr="009F2713">
        <w:rPr>
          <w:rFonts w:ascii="Times New Roman" w:hAnsi="Times New Roman" w:cs="Times New Roman"/>
          <w:bCs/>
          <w:lang w:val="fr-FR"/>
        </w:rPr>
        <w:t xml:space="preserve"> &amp;</w:t>
      </w:r>
      <w:r>
        <w:rPr>
          <w:rFonts w:ascii="Times New Roman" w:hAnsi="Times New Roman" w:cs="Times New Roman"/>
          <w:bCs/>
          <w:lang w:val="fr-FR"/>
        </w:rPr>
        <w:t xml:space="preserve"> </w:t>
      </w:r>
      <w:r w:rsidRPr="009F2713">
        <w:rPr>
          <w:rFonts w:ascii="Times New Roman" w:hAnsi="Times New Roman" w:cs="Times New Roman"/>
          <w:bCs/>
          <w:lang w:val="fr-FR"/>
        </w:rPr>
        <w:t>Vazsonyi, A. T</w:t>
      </w:r>
      <w:r>
        <w:rPr>
          <w:rFonts w:ascii="Times New Roman" w:hAnsi="Times New Roman" w:cs="Times New Roman"/>
          <w:bCs/>
          <w:lang w:val="fr-FR"/>
        </w:rPr>
        <w:t>.</w:t>
      </w:r>
      <w:r w:rsidRPr="009F2713">
        <w:rPr>
          <w:rFonts w:ascii="Times New Roman" w:hAnsi="Times New Roman" w:cs="Times New Roman"/>
          <w:bCs/>
          <w:lang w:val="fr-FR"/>
        </w:rPr>
        <w:t xml:space="preserve"> (2016). </w:t>
      </w:r>
      <w:r w:rsidRPr="009F2713">
        <w:rPr>
          <w:rFonts w:ascii="Times New Roman" w:hAnsi="Times New Roman" w:cs="Times New Roman"/>
          <w:bCs/>
        </w:rPr>
        <w:t xml:space="preserve">Adolescence and social deviance. </w:t>
      </w:r>
      <w:r w:rsidRPr="009F2713">
        <w:rPr>
          <w:rFonts w:ascii="Times New Roman" w:hAnsi="Times New Roman" w:cs="Times New Roman"/>
          <w:bCs/>
          <w:i/>
        </w:rPr>
        <w:t>Anales de Psicologia</w:t>
      </w:r>
      <w:r>
        <w:rPr>
          <w:rFonts w:ascii="Times New Roman" w:hAnsi="Times New Roman" w:cs="Times New Roman"/>
          <w:bCs/>
        </w:rPr>
        <w:t>. 28(</w:t>
      </w:r>
      <w:r w:rsidRPr="009F2713">
        <w:rPr>
          <w:rFonts w:ascii="Times New Roman" w:hAnsi="Times New Roman" w:cs="Times New Roman"/>
          <w:bCs/>
        </w:rPr>
        <w:t>3</w:t>
      </w:r>
      <w:r>
        <w:rPr>
          <w:rFonts w:ascii="Times New Roman" w:hAnsi="Times New Roman" w:cs="Times New Roman"/>
          <w:bCs/>
        </w:rPr>
        <w:t>)</w:t>
      </w:r>
      <w:r w:rsidRPr="009F2713">
        <w:rPr>
          <w:rFonts w:ascii="Times New Roman" w:hAnsi="Times New Roman" w:cs="Times New Roman"/>
          <w:bCs/>
        </w:rPr>
        <w:t>: 639-642.</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lang w:val="fr-FR"/>
        </w:rPr>
        <w:t>Usova, O. V., Usov, N. B. Kostina, &amp; Duran</w:t>
      </w:r>
      <w:r>
        <w:rPr>
          <w:rFonts w:ascii="Times New Roman" w:hAnsi="Times New Roman" w:cs="Times New Roman"/>
          <w:lang w:val="fr-FR"/>
        </w:rPr>
        <w:t>,</w:t>
      </w:r>
      <w:r w:rsidRPr="009F2713">
        <w:rPr>
          <w:rFonts w:ascii="Times New Roman" w:hAnsi="Times New Roman" w:cs="Times New Roman"/>
          <w:lang w:val="fr-FR"/>
        </w:rPr>
        <w:t xml:space="preserve"> T. V</w:t>
      </w:r>
      <w:r>
        <w:rPr>
          <w:rFonts w:ascii="Times New Roman" w:hAnsi="Times New Roman" w:cs="Times New Roman"/>
          <w:lang w:val="fr-FR"/>
        </w:rPr>
        <w:t>.</w:t>
      </w:r>
      <w:r w:rsidRPr="009F2713">
        <w:rPr>
          <w:rFonts w:ascii="Times New Roman" w:hAnsi="Times New Roman" w:cs="Times New Roman"/>
          <w:lang w:val="fr-FR"/>
        </w:rPr>
        <w:t xml:space="preserve"> (2021). </w:t>
      </w:r>
      <w:r w:rsidRPr="009F2713">
        <w:rPr>
          <w:rFonts w:ascii="Times New Roman" w:hAnsi="Times New Roman" w:cs="Times New Roman"/>
        </w:rPr>
        <w:t>Deviant behaviour of adolescents as a manifestation of individual anomie: Social and gender aspects of the problem. </w:t>
      </w:r>
      <w:r w:rsidRPr="009F2713">
        <w:rPr>
          <w:rFonts w:ascii="Times New Roman" w:hAnsi="Times New Roman" w:cs="Times New Roman"/>
          <w:i/>
          <w:iCs/>
        </w:rPr>
        <w:t>Education and Science Journal</w:t>
      </w:r>
      <w:r w:rsidRPr="009F2713">
        <w:rPr>
          <w:rFonts w:ascii="Times New Roman" w:hAnsi="Times New Roman" w:cs="Times New Roman"/>
        </w:rPr>
        <w:t> </w:t>
      </w:r>
      <w:r>
        <w:rPr>
          <w:rFonts w:ascii="Times New Roman" w:hAnsi="Times New Roman" w:cs="Times New Roman"/>
        </w:rPr>
        <w:t>23(</w:t>
      </w:r>
      <w:r w:rsidRPr="009F2713">
        <w:rPr>
          <w:rFonts w:ascii="Times New Roman" w:hAnsi="Times New Roman" w:cs="Times New Roman"/>
        </w:rPr>
        <w:t>5</w:t>
      </w:r>
      <w:r>
        <w:rPr>
          <w:rFonts w:ascii="Times New Roman" w:hAnsi="Times New Roman" w:cs="Times New Roman"/>
        </w:rPr>
        <w:t>)</w:t>
      </w:r>
      <w:r w:rsidRPr="009F2713">
        <w:rPr>
          <w:rFonts w:ascii="Times New Roman" w:hAnsi="Times New Roman" w:cs="Times New Roman"/>
        </w:rPr>
        <w:t>: 164</w:t>
      </w:r>
      <w:r>
        <w:rPr>
          <w:rFonts w:ascii="Times New Roman" w:hAnsi="Times New Roman" w:cs="Times New Roman"/>
        </w:rPr>
        <w:t>-</w:t>
      </w:r>
      <w:r w:rsidRPr="009F2713">
        <w:rPr>
          <w:rFonts w:ascii="Times New Roman" w:hAnsi="Times New Roman" w:cs="Times New Roman"/>
        </w:rPr>
        <w:t>192.</w:t>
      </w:r>
    </w:p>
    <w:p w:rsidR="006E0363" w:rsidRPr="009F2713" w:rsidRDefault="006E0363" w:rsidP="006E0363">
      <w:pPr>
        <w:shd w:val="clear" w:color="auto" w:fill="FFFFFF"/>
        <w:spacing w:after="0" w:line="240" w:lineRule="auto"/>
        <w:ind w:left="360" w:hanging="360"/>
        <w:jc w:val="both"/>
        <w:rPr>
          <w:rFonts w:ascii="Times New Roman" w:hAnsi="Times New Roman" w:cs="Times New Roman"/>
        </w:rPr>
      </w:pPr>
      <w:r w:rsidRPr="009F2713">
        <w:rPr>
          <w:rFonts w:ascii="Times New Roman" w:hAnsi="Times New Roman" w:cs="Times New Roman"/>
        </w:rPr>
        <w:t>Vorobjovs, A., Ilona S. &amp; Larisa, Ā. (2015). Subjective perception of an individual within socialisation process. </w:t>
      </w:r>
      <w:r w:rsidRPr="009F2713">
        <w:rPr>
          <w:rFonts w:ascii="Times New Roman" w:hAnsi="Times New Roman" w:cs="Times New Roman"/>
          <w:i/>
          <w:iCs/>
        </w:rPr>
        <w:t>Society, Integration, Education. Proceedings of the International Scientific Conference</w:t>
      </w:r>
      <w:r w:rsidRPr="009F2713">
        <w:rPr>
          <w:rFonts w:ascii="Times New Roman" w:hAnsi="Times New Roman" w:cs="Times New Roman"/>
        </w:rPr>
        <w:t> 2013.2</w:t>
      </w:r>
    </w:p>
    <w:p w:rsidR="006E0363" w:rsidRDefault="006E0363" w:rsidP="006E0363">
      <w:pPr>
        <w:spacing w:after="0" w:line="240" w:lineRule="auto"/>
        <w:ind w:left="360" w:hanging="360"/>
        <w:jc w:val="both"/>
        <w:rPr>
          <w:rFonts w:ascii="Times New Roman" w:hAnsi="Times New Roman" w:cs="Times New Roman"/>
          <w:bCs/>
        </w:rPr>
      </w:pPr>
      <w:r w:rsidRPr="009F2713">
        <w:rPr>
          <w:rFonts w:ascii="Times New Roman" w:hAnsi="Times New Roman" w:cs="Times New Roman"/>
          <w:bCs/>
        </w:rPr>
        <w:t>Watanabe</w:t>
      </w:r>
      <w:r>
        <w:rPr>
          <w:rFonts w:ascii="Times New Roman" w:hAnsi="Times New Roman" w:cs="Times New Roman"/>
          <w:bCs/>
        </w:rPr>
        <w:t>,</w:t>
      </w:r>
      <w:r w:rsidRPr="009F2713">
        <w:rPr>
          <w:rFonts w:ascii="Times New Roman" w:hAnsi="Times New Roman" w:cs="Times New Roman"/>
          <w:bCs/>
        </w:rPr>
        <w:t xml:space="preserve"> N. (2008). </w:t>
      </w:r>
      <w:r w:rsidRPr="009F2713">
        <w:rPr>
          <w:rFonts w:ascii="Times New Roman" w:hAnsi="Times New Roman" w:cs="Times New Roman"/>
          <w:bCs/>
          <w:i/>
        </w:rPr>
        <w:t>The effect of deviance on academic performance</w:t>
      </w:r>
      <w:r w:rsidRPr="009F2713">
        <w:rPr>
          <w:rFonts w:ascii="Times New Roman" w:hAnsi="Times New Roman" w:cs="Times New Roman"/>
          <w:bCs/>
        </w:rPr>
        <w:t>. MS Thesis, Wi</w:t>
      </w:r>
      <w:r>
        <w:rPr>
          <w:rFonts w:ascii="Times New Roman" w:hAnsi="Times New Roman" w:cs="Times New Roman"/>
          <w:bCs/>
        </w:rPr>
        <w:t>chita State University U. S. A.</w:t>
      </w:r>
    </w:p>
    <w:p w:rsidR="00CE4B79" w:rsidRDefault="006E0363" w:rsidP="006E0363">
      <w:pPr>
        <w:spacing w:after="0" w:line="240" w:lineRule="auto"/>
        <w:ind w:left="360" w:hanging="360"/>
        <w:jc w:val="both"/>
      </w:pPr>
      <w:r w:rsidRPr="009F2713">
        <w:rPr>
          <w:rFonts w:ascii="Times New Roman" w:hAnsi="Times New Roman" w:cs="Times New Roman"/>
          <w:bCs/>
        </w:rPr>
        <w:t>Wilson, J. &amp; Lee, S. (2019). Understanding deviant Behaviour</w:t>
      </w:r>
      <w:r>
        <w:rPr>
          <w:rFonts w:ascii="Times New Roman" w:hAnsi="Times New Roman" w:cs="Times New Roman"/>
          <w:bCs/>
        </w:rPr>
        <w:t xml:space="preserve"> </w:t>
      </w:r>
      <w:r w:rsidRPr="009F2713">
        <w:rPr>
          <w:rFonts w:ascii="Times New Roman" w:hAnsi="Times New Roman" w:cs="Times New Roman"/>
          <w:bCs/>
        </w:rPr>
        <w:t>in schools:</w:t>
      </w:r>
      <w:r>
        <w:rPr>
          <w:rFonts w:ascii="Times New Roman" w:hAnsi="Times New Roman" w:cs="Times New Roman"/>
          <w:bCs/>
        </w:rPr>
        <w:t xml:space="preserve"> </w:t>
      </w:r>
      <w:r w:rsidRPr="009F2713">
        <w:rPr>
          <w:rFonts w:ascii="Times New Roman" w:hAnsi="Times New Roman" w:cs="Times New Roman"/>
          <w:bCs/>
        </w:rPr>
        <w:t xml:space="preserve">Perspectives from educators. </w:t>
      </w:r>
      <w:r w:rsidRPr="009F2713">
        <w:rPr>
          <w:rFonts w:ascii="Times New Roman" w:hAnsi="Times New Roman" w:cs="Times New Roman"/>
          <w:bCs/>
          <w:i/>
        </w:rPr>
        <w:t>Journal of Educational Psychology</w:t>
      </w:r>
      <w:r w:rsidRPr="009F2713">
        <w:rPr>
          <w:rFonts w:ascii="Times New Roman" w:hAnsi="Times New Roman" w:cs="Times New Roman"/>
          <w:bCs/>
        </w:rPr>
        <w:t xml:space="preserve"> 35</w:t>
      </w:r>
      <w:r>
        <w:rPr>
          <w:rFonts w:ascii="Times New Roman" w:hAnsi="Times New Roman" w:cs="Times New Roman"/>
          <w:bCs/>
        </w:rPr>
        <w:t>(</w:t>
      </w:r>
      <w:r w:rsidRPr="009F2713">
        <w:rPr>
          <w:rFonts w:ascii="Times New Roman" w:hAnsi="Times New Roman" w:cs="Times New Roman"/>
          <w:bCs/>
        </w:rPr>
        <w:t>4</w:t>
      </w:r>
      <w:r>
        <w:rPr>
          <w:rFonts w:ascii="Times New Roman" w:hAnsi="Times New Roman" w:cs="Times New Roman"/>
          <w:bCs/>
        </w:rPr>
        <w:t>)</w:t>
      </w:r>
      <w:r w:rsidRPr="009F2713">
        <w:rPr>
          <w:rFonts w:ascii="Times New Roman" w:hAnsi="Times New Roman" w:cs="Times New Roman"/>
          <w:bCs/>
        </w:rPr>
        <w:t>: 487-502.</w:t>
      </w:r>
    </w:p>
    <w:sectPr w:rsidR="00CE4B79" w:rsidSect="006E0363">
      <w:headerReference w:type="even" r:id="rId8"/>
      <w:headerReference w:type="default" r:id="rId9"/>
      <w:headerReference w:type="first" r:id="rId10"/>
      <w:pgSz w:w="12240" w:h="15840" w:code="1"/>
      <w:pgMar w:top="1440" w:right="2520" w:bottom="3600" w:left="2520"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915" w:rsidRDefault="00ED3915" w:rsidP="006E0363">
      <w:pPr>
        <w:spacing w:after="0" w:line="240" w:lineRule="auto"/>
      </w:pPr>
      <w:r>
        <w:separator/>
      </w:r>
    </w:p>
  </w:endnote>
  <w:endnote w:type="continuationSeparator" w:id="0">
    <w:p w:rsidR="00ED3915" w:rsidRDefault="00ED3915" w:rsidP="006E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915" w:rsidRDefault="00ED3915" w:rsidP="006E0363">
      <w:pPr>
        <w:spacing w:after="0" w:line="240" w:lineRule="auto"/>
      </w:pPr>
      <w:r>
        <w:separator/>
      </w:r>
    </w:p>
  </w:footnote>
  <w:footnote w:type="continuationSeparator" w:id="0">
    <w:p w:rsidR="00ED3915" w:rsidRDefault="00ED3915" w:rsidP="006E0363">
      <w:pPr>
        <w:spacing w:after="0" w:line="240" w:lineRule="auto"/>
      </w:pPr>
      <w:r>
        <w:continuationSeparator/>
      </w:r>
    </w:p>
  </w:footnote>
  <w:footnote w:id="1">
    <w:p w:rsidR="006E0363" w:rsidRDefault="006E0363" w:rsidP="006E0363">
      <w:pPr>
        <w:spacing w:after="0" w:line="240" w:lineRule="auto"/>
        <w:jc w:val="both"/>
      </w:pPr>
      <w:r>
        <w:rPr>
          <w:rStyle w:val="FootnoteReference"/>
        </w:rPr>
        <w:t>¥</w:t>
      </w:r>
      <w:r>
        <w:t xml:space="preserve"> </w:t>
      </w:r>
      <w:r w:rsidRPr="00963F6A">
        <w:rPr>
          <w:rFonts w:ascii="Times New Roman" w:hAnsi="Times New Roman"/>
          <w:sz w:val="18"/>
        </w:rPr>
        <w:t>Faculty of Social Science Education, Emmanuel Alayande University of Education, Oyo</w:t>
      </w:r>
      <w:r>
        <w:rPr>
          <w:rFonts w:ascii="Times New Roman" w:hAnsi="Times New Roman"/>
          <w:sz w:val="18"/>
        </w:rPr>
        <w:t xml:space="preserve">, </w:t>
      </w:r>
      <w:hyperlink r:id="rId1" w:history="1">
        <w:r w:rsidRPr="00963F6A">
          <w:rPr>
            <w:rStyle w:val="Hyperlink"/>
            <w:rFonts w:ascii="Times New Roman" w:hAnsi="Times New Roman"/>
            <w:i/>
            <w:color w:val="auto"/>
            <w:sz w:val="18"/>
          </w:rPr>
          <w:t>Sajitoni200@gmail.com</w:t>
        </w:r>
      </w:hyperlink>
    </w:p>
  </w:footnote>
  <w:footnote w:id="2">
    <w:p w:rsidR="006E0363" w:rsidRDefault="006E0363" w:rsidP="006E0363">
      <w:pPr>
        <w:spacing w:after="0" w:line="240" w:lineRule="auto"/>
      </w:pPr>
      <w:r>
        <w:rPr>
          <w:rStyle w:val="FootnoteReference"/>
        </w:rPr>
        <w:t>§</w:t>
      </w:r>
      <w:r>
        <w:t xml:space="preserve"> </w:t>
      </w:r>
      <w:r w:rsidRPr="00963F6A">
        <w:rPr>
          <w:rFonts w:ascii="Times New Roman" w:hAnsi="Times New Roman"/>
          <w:sz w:val="18"/>
          <w:szCs w:val="18"/>
        </w:rPr>
        <w:t>Department of Arts and Social Sciences, University of Ibadan, Ibadan</w:t>
      </w:r>
      <w:r>
        <w:rPr>
          <w:rFonts w:ascii="Times New Roman" w:hAnsi="Times New Roman"/>
          <w:sz w:val="18"/>
          <w:szCs w:val="18"/>
        </w:rPr>
        <w:t xml:space="preserve">, </w:t>
      </w:r>
      <w:hyperlink r:id="rId2" w:history="1">
        <w:r w:rsidRPr="00963F6A">
          <w:rPr>
            <w:rStyle w:val="Hyperlink"/>
            <w:rFonts w:ascii="Times New Roman" w:hAnsi="Times New Roman"/>
            <w:i/>
            <w:color w:val="auto"/>
            <w:sz w:val="18"/>
            <w:szCs w:val="18"/>
          </w:rPr>
          <w:t>timmylayinka@gmail.com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363" w:rsidRPr="00913D06" w:rsidRDefault="006E0363" w:rsidP="00406C8C">
    <w:pPr>
      <w:pStyle w:val="Header"/>
      <w:framePr w:wrap="around" w:vAnchor="text" w:hAnchor="margin" w:xAlign="outside" w:y="1"/>
      <w:rPr>
        <w:rStyle w:val="PageNumber"/>
        <w:rFonts w:ascii="Times New Roman" w:hAnsi="Times New Roman" w:cs="Times New Roman"/>
        <w:sz w:val="18"/>
        <w:szCs w:val="18"/>
      </w:rPr>
    </w:pPr>
    <w:r w:rsidRPr="00913D06">
      <w:rPr>
        <w:rStyle w:val="PageNumber"/>
        <w:rFonts w:ascii="Times New Roman" w:hAnsi="Times New Roman" w:cs="Times New Roman"/>
        <w:sz w:val="18"/>
        <w:szCs w:val="18"/>
      </w:rPr>
      <w:fldChar w:fldCharType="begin"/>
    </w:r>
    <w:r w:rsidRPr="00913D06">
      <w:rPr>
        <w:rStyle w:val="PageNumber"/>
        <w:rFonts w:ascii="Times New Roman" w:hAnsi="Times New Roman" w:cs="Times New Roman"/>
        <w:sz w:val="18"/>
        <w:szCs w:val="18"/>
      </w:rPr>
      <w:instrText xml:space="preserve">PAGE  </w:instrText>
    </w:r>
    <w:r w:rsidRPr="00913D06">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50</w:t>
    </w:r>
    <w:r w:rsidRPr="00913D06">
      <w:rPr>
        <w:rStyle w:val="PageNumber"/>
        <w:rFonts w:ascii="Times New Roman" w:hAnsi="Times New Roman" w:cs="Times New Roman"/>
        <w:sz w:val="18"/>
        <w:szCs w:val="18"/>
      </w:rPr>
      <w:fldChar w:fldCharType="end"/>
    </w:r>
  </w:p>
  <w:p w:rsidR="006E0363" w:rsidRPr="00DC73E6" w:rsidRDefault="006E0363" w:rsidP="00F60161">
    <w:pPr>
      <w:spacing w:after="0"/>
      <w:ind w:left="360"/>
      <w:rPr>
        <w:i/>
        <w:sz w:val="18"/>
        <w:szCs w:val="18"/>
      </w:rPr>
    </w:pPr>
    <w:r w:rsidRPr="00DC73E6">
      <w:rPr>
        <w:rFonts w:ascii="Times New Roman" w:hAnsi="Times New Roman"/>
        <w:i/>
        <w:sz w:val="18"/>
        <w:szCs w:val="18"/>
      </w:rPr>
      <w:t>Stakeholders’ Assessment of Deviant Behaviour among Ad</w:t>
    </w:r>
    <w:r>
      <w:rPr>
        <w:rFonts w:ascii="Times New Roman" w:hAnsi="Times New Roman"/>
        <w:i/>
        <w:sz w:val="18"/>
        <w:szCs w:val="18"/>
      </w:rPr>
      <w:t>olescents in Ibadan Southwest…</w:t>
    </w:r>
    <w:r w:rsidRPr="00DC73E6">
      <w:rPr>
        <w:rFonts w:ascii="Calibri" w:eastAsia="Calibri" w:hAnsi="Calibri" w:cs="Calibri"/>
        <w:i/>
        <w:noProof/>
        <w:sz w:val="18"/>
        <w:szCs w:val="18"/>
      </w:rPr>
      <w:t xml:space="preserve"> </w:t>
    </w:r>
    <w:r w:rsidRPr="00DC73E6">
      <w:rPr>
        <w:rFonts w:ascii="Calibri" w:eastAsia="Calibri" w:hAnsi="Calibri" w:cs="Calibri"/>
        <w:i/>
        <w:noProof/>
        <w:sz w:val="18"/>
        <w:szCs w:val="18"/>
      </w:rPr>
      <mc:AlternateContent>
        <mc:Choice Requires="wpg">
          <w:drawing>
            <wp:anchor distT="0" distB="0" distL="114300" distR="114300" simplePos="0" relativeHeight="251660288" behindDoc="1" locked="0" layoutInCell="1" allowOverlap="1" wp14:anchorId="5BD0EC5E" wp14:editId="7908AE15">
              <wp:simplePos x="0" y="0"/>
              <wp:positionH relativeFrom="page">
                <wp:posOffset>0</wp:posOffset>
              </wp:positionH>
              <wp:positionV relativeFrom="page">
                <wp:posOffset>0</wp:posOffset>
              </wp:positionV>
              <wp:extent cx="10058400" cy="7772400"/>
              <wp:effectExtent l="0" t="0" r="0" b="0"/>
              <wp:wrapNone/>
              <wp:docPr id="13" name="Group 13"/>
              <wp:cNvGraphicFramePr/>
              <a:graphic xmlns:a="http://schemas.openxmlformats.org/drawingml/2006/main">
                <a:graphicData uri="http://schemas.microsoft.com/office/word/2010/wordprocessingGroup">
                  <wpg:wgp>
                    <wpg:cNvGrpSpPr/>
                    <wpg:grpSpPr>
                      <a:xfrm>
                        <a:off x="0" y="0"/>
                        <a:ext cx="10058400" cy="7772400"/>
                        <a:chOff x="0" y="0"/>
                        <a:chExt cx="10058400" cy="7772400"/>
                      </a:xfrm>
                    </wpg:grpSpPr>
                    <wps:wsp>
                      <wps:cNvPr id="14" name="Shape 31479"/>
                      <wps:cNvSpPr/>
                      <wps:spPr>
                        <a:xfrm>
                          <a:off x="0" y="0"/>
                          <a:ext cx="10058400" cy="7772400"/>
                        </a:xfrm>
                        <a:custGeom>
                          <a:avLst/>
                          <a:gdLst/>
                          <a:ahLst/>
                          <a:cxnLst/>
                          <a:rect l="0" t="0" r="0" b="0"/>
                          <a:pathLst>
                            <a:path w="10058400" h="7772400">
                              <a:moveTo>
                                <a:pt x="0" y="0"/>
                              </a:moveTo>
                              <a:lnTo>
                                <a:pt x="10058400" y="0"/>
                              </a:lnTo>
                              <a:lnTo>
                                <a:pt x="10058400" y="7772400"/>
                              </a:lnTo>
                              <a:lnTo>
                                <a:pt x="0" y="7772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510639A" id="Group 13" o:spid="_x0000_s1026" style="position:absolute;margin-left:0;margin-top:0;width:11in;height:612pt;z-index:-251656192;mso-position-horizontal-relative:page;mso-position-vertical-relative:page" coordsize="100584,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">
              <v:shape id="Shape 31479" o:spid="_x0000_s1027" style="position:absolute;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" path="m,l10058400,r,7772400l,7772400,,e" stroked="f" strokeweight="0">
                <v:stroke miterlimit="83231f" joinstyle="miter"/>
                <v:path arrowok="t" textboxrect="0,0,10058400,77724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363" w:rsidRPr="006C3ABC" w:rsidRDefault="006E0363" w:rsidP="00406C8C">
    <w:pPr>
      <w:pStyle w:val="Header"/>
      <w:framePr w:wrap="around" w:vAnchor="text" w:hAnchor="margin" w:xAlign="outside" w:y="1"/>
      <w:rPr>
        <w:rStyle w:val="PageNumber"/>
        <w:rFonts w:ascii="Times New Roman" w:hAnsi="Times New Roman" w:cs="Times New Roman"/>
        <w:sz w:val="18"/>
        <w:szCs w:val="18"/>
      </w:rPr>
    </w:pPr>
    <w:r w:rsidRPr="006C3ABC">
      <w:rPr>
        <w:rStyle w:val="PageNumber"/>
        <w:rFonts w:ascii="Times New Roman" w:hAnsi="Times New Roman" w:cs="Times New Roman"/>
        <w:sz w:val="18"/>
        <w:szCs w:val="18"/>
      </w:rPr>
      <w:fldChar w:fldCharType="begin"/>
    </w:r>
    <w:r w:rsidRPr="006C3ABC">
      <w:rPr>
        <w:rStyle w:val="PageNumber"/>
        <w:rFonts w:ascii="Times New Roman" w:hAnsi="Times New Roman" w:cs="Times New Roman"/>
        <w:sz w:val="18"/>
        <w:szCs w:val="18"/>
      </w:rPr>
      <w:instrText xml:space="preserve">PAGE  </w:instrText>
    </w:r>
    <w:r w:rsidRPr="006C3ABC">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49</w:t>
    </w:r>
    <w:r w:rsidRPr="006C3ABC">
      <w:rPr>
        <w:rStyle w:val="PageNumber"/>
        <w:rFonts w:ascii="Times New Roman" w:hAnsi="Times New Roman" w:cs="Times New Roman"/>
        <w:sz w:val="18"/>
        <w:szCs w:val="18"/>
      </w:rPr>
      <w:fldChar w:fldCharType="end"/>
    </w:r>
  </w:p>
  <w:p w:rsidR="006E0363" w:rsidRDefault="006E0363" w:rsidP="005142E3">
    <w:pPr>
      <w:pStyle w:val="Header"/>
      <w:ind w:right="360" w:firstLine="360"/>
      <w:jc w:val="right"/>
    </w:pPr>
    <w:r w:rsidRPr="00913D06">
      <w:rPr>
        <w:rFonts w:ascii="Times New Roman" w:hAnsi="Times New Roman" w:cs="Times New Roman"/>
        <w:i/>
        <w:sz w:val="18"/>
        <w:szCs w:val="24"/>
      </w:rPr>
      <w:t xml:space="preserve">Emmanuel Alayande University </w:t>
    </w:r>
    <w:r>
      <w:rPr>
        <w:rFonts w:ascii="Times New Roman" w:hAnsi="Times New Roman" w:cs="Times New Roman"/>
        <w:i/>
        <w:sz w:val="18"/>
        <w:szCs w:val="24"/>
      </w:rPr>
      <w:t>o</w:t>
    </w:r>
    <w:r w:rsidRPr="00913D06">
      <w:rPr>
        <w:rFonts w:ascii="Times New Roman" w:hAnsi="Times New Roman" w:cs="Times New Roman"/>
        <w:i/>
        <w:sz w:val="18"/>
        <w:szCs w:val="24"/>
      </w:rPr>
      <w:t xml:space="preserve">f Education Journal </w:t>
    </w:r>
    <w:r>
      <w:rPr>
        <w:rFonts w:ascii="Times New Roman" w:hAnsi="Times New Roman" w:cs="Times New Roman"/>
        <w:i/>
        <w:sz w:val="18"/>
        <w:szCs w:val="24"/>
      </w:rPr>
      <w:t>o</w:t>
    </w:r>
    <w:r w:rsidRPr="00913D06">
      <w:rPr>
        <w:rFonts w:ascii="Times New Roman" w:hAnsi="Times New Roman" w:cs="Times New Roman"/>
        <w:i/>
        <w:sz w:val="18"/>
        <w:szCs w:val="24"/>
      </w:rPr>
      <w:t>f Multidisciplinary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363" w:rsidRDefault="006E0363" w:rsidP="00F60161">
    <w:pPr>
      <w:ind w:right="360"/>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D0B56F6" wp14:editId="1713F49C">
              <wp:simplePos x="0" y="0"/>
              <wp:positionH relativeFrom="page">
                <wp:posOffset>0</wp:posOffset>
              </wp:positionH>
              <wp:positionV relativeFrom="page">
                <wp:posOffset>0</wp:posOffset>
              </wp:positionV>
              <wp:extent cx="10058400" cy="7772400"/>
              <wp:effectExtent l="0" t="0" r="0" b="0"/>
              <wp:wrapNone/>
              <wp:docPr id="11" name="Group 11"/>
              <wp:cNvGraphicFramePr/>
              <a:graphic xmlns:a="http://schemas.openxmlformats.org/drawingml/2006/main">
                <a:graphicData uri="http://schemas.microsoft.com/office/word/2010/wordprocessingGroup">
                  <wpg:wgp>
                    <wpg:cNvGrpSpPr/>
                    <wpg:grpSpPr>
                      <a:xfrm>
                        <a:off x="0" y="0"/>
                        <a:ext cx="10058400" cy="7772400"/>
                        <a:chOff x="0" y="0"/>
                        <a:chExt cx="10058400" cy="7772400"/>
                      </a:xfrm>
                    </wpg:grpSpPr>
                    <wps:wsp>
                      <wps:cNvPr id="12" name="Shape 31477"/>
                      <wps:cNvSpPr/>
                      <wps:spPr>
                        <a:xfrm>
                          <a:off x="0" y="0"/>
                          <a:ext cx="10058400" cy="7772400"/>
                        </a:xfrm>
                        <a:custGeom>
                          <a:avLst/>
                          <a:gdLst/>
                          <a:ahLst/>
                          <a:cxnLst/>
                          <a:rect l="0" t="0" r="0" b="0"/>
                          <a:pathLst>
                            <a:path w="10058400" h="7772400">
                              <a:moveTo>
                                <a:pt x="0" y="0"/>
                              </a:moveTo>
                              <a:lnTo>
                                <a:pt x="10058400" y="0"/>
                              </a:lnTo>
                              <a:lnTo>
                                <a:pt x="10058400" y="7772400"/>
                              </a:lnTo>
                              <a:lnTo>
                                <a:pt x="0" y="7772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B15AEA2" id="Group 11" o:spid="_x0000_s1026" style="position:absolute;margin-left:0;margin-top:0;width:11in;height:612pt;z-index:-251657216;mso-position-horizontal-relative:page;mso-position-vertical-relative:page" coordsize="100584,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">
              <v:shape id="Shape 31477" o:spid="_x0000_s1027" style="position:absolute;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" path="m,l10058400,r,7772400l,7772400,,e" stroked="f" strokeweight="0">
                <v:stroke miterlimit="83231f" joinstyle="miter"/>
                <v:path arrowok="t" textboxrect="0,0,10058400,77724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233"/>
    <w:multiLevelType w:val="multilevel"/>
    <w:tmpl w:val="0062523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17D51B3"/>
    <w:multiLevelType w:val="hybridMultilevel"/>
    <w:tmpl w:val="E55817B2"/>
    <w:lvl w:ilvl="0" w:tplc="44F6E740">
      <w:start w:val="1"/>
      <w:numFmt w:val="lowerRoman"/>
      <w:lvlText w:val="(%1)"/>
      <w:lvlJc w:val="left"/>
      <w:pPr>
        <w:tabs>
          <w:tab w:val="num" w:pos="1080"/>
        </w:tabs>
        <w:ind w:left="1080" w:hanging="720"/>
      </w:pPr>
      <w:rPr>
        <w:b/>
        <w:i/>
        <w:i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21204A"/>
    <w:multiLevelType w:val="multilevel"/>
    <w:tmpl w:val="1EB441C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C8153C"/>
    <w:multiLevelType w:val="hybridMultilevel"/>
    <w:tmpl w:val="7CF2D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3BC6F06">
      <w:start w:val="1"/>
      <w:numFmt w:val="decimal"/>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F14F3"/>
    <w:multiLevelType w:val="hybridMultilevel"/>
    <w:tmpl w:val="3C6A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24D8C"/>
    <w:multiLevelType w:val="multilevel"/>
    <w:tmpl w:val="CAB8B1CA"/>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3FA56A1"/>
    <w:multiLevelType w:val="multilevel"/>
    <w:tmpl w:val="88E09CC2"/>
    <w:lvl w:ilvl="0">
      <w:start w:val="1"/>
      <w:numFmt w:val="low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7D4FF0"/>
    <w:multiLevelType w:val="multilevel"/>
    <w:tmpl w:val="12A0F1B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26C89"/>
    <w:multiLevelType w:val="multilevel"/>
    <w:tmpl w:val="98C65B9C"/>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90B2AC7"/>
    <w:multiLevelType w:val="multilevel"/>
    <w:tmpl w:val="390B2AC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C681D0A"/>
    <w:multiLevelType w:val="multilevel"/>
    <w:tmpl w:val="3C681D0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7A5A65"/>
    <w:multiLevelType w:val="hybridMultilevel"/>
    <w:tmpl w:val="8A92851C"/>
    <w:lvl w:ilvl="0" w:tplc="2D9E5C80">
      <w:start w:val="1"/>
      <w:numFmt w:val="decimal"/>
      <w:lvlText w:val="%1."/>
      <w:lvlJc w:val="left"/>
      <w:pPr>
        <w:ind w:left="720" w:hanging="360"/>
      </w:pPr>
      <w:rPr>
        <w:rFonts w:ascii="Times New Roman" w:eastAsia="Times New Roman" w:hAnsi="Times New Roman" w:cs="Times New Roman"/>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F4A6F"/>
    <w:multiLevelType w:val="multilevel"/>
    <w:tmpl w:val="B184B3FC"/>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4127390A"/>
    <w:multiLevelType w:val="multilevel"/>
    <w:tmpl w:val="9D7E8574"/>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5A8728B"/>
    <w:multiLevelType w:val="multilevel"/>
    <w:tmpl w:val="46AEFE76"/>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64875ED"/>
    <w:multiLevelType w:val="hybridMultilevel"/>
    <w:tmpl w:val="C6F05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E5894"/>
    <w:multiLevelType w:val="multilevel"/>
    <w:tmpl w:val="75A0E95C"/>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FDE2BC5"/>
    <w:multiLevelType w:val="multilevel"/>
    <w:tmpl w:val="CB02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C4D5C"/>
    <w:multiLevelType w:val="multilevel"/>
    <w:tmpl w:val="59686B02"/>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266638D"/>
    <w:multiLevelType w:val="hybridMultilevel"/>
    <w:tmpl w:val="ED10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62762"/>
    <w:multiLevelType w:val="multilevel"/>
    <w:tmpl w:val="C012169E"/>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59B672C9"/>
    <w:multiLevelType w:val="hybridMultilevel"/>
    <w:tmpl w:val="9920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95DEC"/>
    <w:multiLevelType w:val="hybridMultilevel"/>
    <w:tmpl w:val="88B2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71AD8"/>
    <w:multiLevelType w:val="multilevel"/>
    <w:tmpl w:val="63771AD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5C1731E"/>
    <w:multiLevelType w:val="hybridMultilevel"/>
    <w:tmpl w:val="21865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97E40"/>
    <w:multiLevelType w:val="hybridMultilevel"/>
    <w:tmpl w:val="5150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86287"/>
    <w:multiLevelType w:val="hybridMultilevel"/>
    <w:tmpl w:val="1D269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67011"/>
    <w:multiLevelType w:val="hybridMultilevel"/>
    <w:tmpl w:val="EBAE34DA"/>
    <w:lvl w:ilvl="0" w:tplc="FF3AEA70">
      <w:start w:val="1"/>
      <w:numFmt w:val="decimal"/>
      <w:lvlText w:val="%1."/>
      <w:lvlJc w:val="left"/>
      <w:pPr>
        <w:ind w:left="720" w:hanging="360"/>
      </w:pPr>
      <w:rPr>
        <w:rFonts w:ascii="Times New Roman" w:eastAsia="Times New Roman" w:hAnsi="Times New Roman" w:cs="Times New Roman"/>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05A91"/>
    <w:multiLevelType w:val="multilevel"/>
    <w:tmpl w:val="78005A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2302F4"/>
    <w:multiLevelType w:val="multilevel"/>
    <w:tmpl w:val="0D64394E"/>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7A224AB5"/>
    <w:multiLevelType w:val="multilevel"/>
    <w:tmpl w:val="95E4B35A"/>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7"/>
  </w:num>
  <w:num w:numId="2">
    <w:abstractNumId w:val="0"/>
  </w:num>
  <w:num w:numId="3">
    <w:abstractNumId w:val="9"/>
  </w:num>
  <w:num w:numId="4">
    <w:abstractNumId w:val="16"/>
  </w:num>
  <w:num w:numId="5">
    <w:abstractNumId w:val="5"/>
  </w:num>
  <w:num w:numId="6">
    <w:abstractNumId w:val="29"/>
  </w:num>
  <w:num w:numId="7">
    <w:abstractNumId w:val="8"/>
  </w:num>
  <w:num w:numId="8">
    <w:abstractNumId w:val="18"/>
  </w:num>
  <w:num w:numId="9">
    <w:abstractNumId w:val="20"/>
  </w:num>
  <w:num w:numId="10">
    <w:abstractNumId w:val="13"/>
  </w:num>
  <w:num w:numId="11">
    <w:abstractNumId w:val="30"/>
  </w:num>
  <w:num w:numId="12">
    <w:abstractNumId w:val="14"/>
  </w:num>
  <w:num w:numId="13">
    <w:abstractNumId w:val="12"/>
  </w:num>
  <w:num w:numId="14">
    <w:abstractNumId w:val="25"/>
  </w:num>
  <w:num w:numId="15">
    <w:abstractNumId w:val="21"/>
  </w:num>
  <w:num w:numId="16">
    <w:abstractNumId w:val="11"/>
  </w:num>
  <w:num w:numId="17">
    <w:abstractNumId w:val="23"/>
  </w:num>
  <w:num w:numId="18">
    <w:abstractNumId w:val="10"/>
  </w:num>
  <w:num w:numId="19">
    <w:abstractNumId w:val="28"/>
  </w:num>
  <w:num w:numId="20">
    <w:abstractNumId w:val="22"/>
  </w:num>
  <w:num w:numId="21">
    <w:abstractNumId w:val="19"/>
  </w:num>
  <w:num w:numId="22">
    <w:abstractNumId w:val="4"/>
  </w:num>
  <w:num w:numId="23">
    <w:abstractNumId w:val="24"/>
  </w:num>
  <w:num w:numId="24">
    <w:abstractNumId w:val="26"/>
  </w:num>
  <w:num w:numId="25">
    <w:abstractNumId w:val="1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
  </w:num>
  <w:num w:numId="29">
    <w:abstractNumId w:val="7"/>
  </w:num>
  <w:num w:numId="30">
    <w:abstractNumId w:val="6"/>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63"/>
    <w:rsid w:val="00095431"/>
    <w:rsid w:val="000E2167"/>
    <w:rsid w:val="00474EEC"/>
    <w:rsid w:val="006769D9"/>
    <w:rsid w:val="006E0363"/>
    <w:rsid w:val="006F69D4"/>
    <w:rsid w:val="00937FB6"/>
    <w:rsid w:val="00C03024"/>
    <w:rsid w:val="00CE4B79"/>
    <w:rsid w:val="00ED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55C4B-C19A-45AA-99D3-C4FEB401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363"/>
    <w:rPr>
      <w:kern w:val="0"/>
      <w14:ligatures w14:val="none"/>
    </w:rPr>
  </w:style>
  <w:style w:type="paragraph" w:styleId="Heading1">
    <w:name w:val="heading 1"/>
    <w:next w:val="Normal"/>
    <w:link w:val="Heading1Char"/>
    <w:unhideWhenUsed/>
    <w:qFormat/>
    <w:rsid w:val="006E0363"/>
    <w:pPr>
      <w:keepNext/>
      <w:keepLines/>
      <w:spacing w:after="386" w:line="251" w:lineRule="auto"/>
      <w:ind w:left="-5" w:right="-15" w:hanging="10"/>
      <w:outlineLvl w:val="0"/>
    </w:pPr>
    <w:rPr>
      <w:rFonts w:ascii="Times New Roman" w:eastAsia="Times New Roman" w:hAnsi="Times New Roman" w:cs="Times New Roman"/>
      <w:b/>
      <w:color w:val="000000"/>
      <w:kern w:val="0"/>
      <w:sz w:val="24"/>
      <w14:ligatures w14:val="none"/>
    </w:rPr>
  </w:style>
  <w:style w:type="paragraph" w:styleId="Heading2">
    <w:name w:val="heading 2"/>
    <w:basedOn w:val="Normal"/>
    <w:next w:val="Normal"/>
    <w:link w:val="Heading2Char"/>
    <w:unhideWhenUsed/>
    <w:qFormat/>
    <w:rsid w:val="006E0363"/>
    <w:pPr>
      <w:keepNext/>
      <w:keepLines/>
      <w:spacing w:before="40" w:after="0" w:line="351" w:lineRule="auto"/>
      <w:ind w:left="-5" w:right="-7" w:hanging="10"/>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6E0363"/>
    <w:pPr>
      <w:keepNext/>
      <w:keepLines/>
      <w:spacing w:before="40" w:after="0" w:line="351" w:lineRule="auto"/>
      <w:ind w:left="-5" w:right="-7" w:hanging="10"/>
      <w:jc w:val="both"/>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6E0363"/>
    <w:pPr>
      <w:keepNext/>
      <w:keepLines/>
      <w:spacing w:before="80" w:after="40"/>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nhideWhenUsed/>
    <w:qFormat/>
    <w:rsid w:val="006E0363"/>
    <w:pPr>
      <w:keepNext/>
      <w:keepLines/>
      <w:spacing w:before="80" w:after="40"/>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nhideWhenUsed/>
    <w:qFormat/>
    <w:rsid w:val="006E0363"/>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6E0363"/>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6E0363"/>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6E0363"/>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363"/>
    <w:rPr>
      <w:rFonts w:ascii="Times New Roman" w:eastAsia="Times New Roman" w:hAnsi="Times New Roman" w:cs="Times New Roman"/>
      <w:b/>
      <w:color w:val="000000"/>
      <w:kern w:val="0"/>
      <w:sz w:val="24"/>
      <w14:ligatures w14:val="none"/>
    </w:rPr>
  </w:style>
  <w:style w:type="character" w:customStyle="1" w:styleId="Heading2Char">
    <w:name w:val="Heading 2 Char"/>
    <w:basedOn w:val="DefaultParagraphFont"/>
    <w:link w:val="Heading2"/>
    <w:rsid w:val="006E036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rsid w:val="006E036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rsid w:val="006E0363"/>
    <w:rPr>
      <w:rFonts w:eastAsiaTheme="majorEastAsia" w:cstheme="majorBidi"/>
      <w:i/>
      <w:iCs/>
      <w:color w:val="2F5496" w:themeColor="accent1" w:themeShade="BF"/>
      <w:kern w:val="0"/>
      <w:lang w:val="en-GB"/>
      <w14:ligatures w14:val="none"/>
    </w:rPr>
  </w:style>
  <w:style w:type="character" w:customStyle="1" w:styleId="Heading5Char">
    <w:name w:val="Heading 5 Char"/>
    <w:basedOn w:val="DefaultParagraphFont"/>
    <w:link w:val="Heading5"/>
    <w:rsid w:val="006E0363"/>
    <w:rPr>
      <w:rFonts w:eastAsiaTheme="majorEastAsia" w:cstheme="majorBidi"/>
      <w:color w:val="2F5496" w:themeColor="accent1" w:themeShade="BF"/>
      <w:kern w:val="0"/>
      <w:lang w:val="en-GB"/>
      <w14:ligatures w14:val="none"/>
    </w:rPr>
  </w:style>
  <w:style w:type="character" w:customStyle="1" w:styleId="Heading6Char">
    <w:name w:val="Heading 6 Char"/>
    <w:basedOn w:val="DefaultParagraphFont"/>
    <w:link w:val="Heading6"/>
    <w:rsid w:val="006E0363"/>
    <w:rPr>
      <w:rFonts w:eastAsiaTheme="majorEastAsia" w:cstheme="majorBidi"/>
      <w:i/>
      <w:iCs/>
      <w:color w:val="595959" w:themeColor="text1" w:themeTint="A6"/>
      <w:kern w:val="0"/>
      <w:lang w:val="en-GB"/>
      <w14:ligatures w14:val="none"/>
    </w:rPr>
  </w:style>
  <w:style w:type="character" w:customStyle="1" w:styleId="Heading7Char">
    <w:name w:val="Heading 7 Char"/>
    <w:basedOn w:val="DefaultParagraphFont"/>
    <w:link w:val="Heading7"/>
    <w:uiPriority w:val="9"/>
    <w:semiHidden/>
    <w:rsid w:val="006E0363"/>
    <w:rPr>
      <w:rFonts w:eastAsiaTheme="majorEastAsia" w:cstheme="majorBidi"/>
      <w:color w:val="595959" w:themeColor="text1" w:themeTint="A6"/>
      <w:kern w:val="0"/>
      <w:lang w:val="en-GB"/>
      <w14:ligatures w14:val="none"/>
    </w:rPr>
  </w:style>
  <w:style w:type="character" w:customStyle="1" w:styleId="Heading8Char">
    <w:name w:val="Heading 8 Char"/>
    <w:basedOn w:val="DefaultParagraphFont"/>
    <w:link w:val="Heading8"/>
    <w:uiPriority w:val="9"/>
    <w:semiHidden/>
    <w:rsid w:val="006E0363"/>
    <w:rPr>
      <w:rFonts w:eastAsiaTheme="majorEastAsia" w:cstheme="majorBidi"/>
      <w:i/>
      <w:iCs/>
      <w:color w:val="272727" w:themeColor="text1" w:themeTint="D8"/>
      <w:kern w:val="0"/>
      <w:lang w:val="en-GB"/>
      <w14:ligatures w14:val="none"/>
    </w:rPr>
  </w:style>
  <w:style w:type="character" w:customStyle="1" w:styleId="Heading9Char">
    <w:name w:val="Heading 9 Char"/>
    <w:basedOn w:val="DefaultParagraphFont"/>
    <w:link w:val="Heading9"/>
    <w:uiPriority w:val="9"/>
    <w:semiHidden/>
    <w:rsid w:val="006E0363"/>
    <w:rPr>
      <w:rFonts w:eastAsiaTheme="majorEastAsia" w:cstheme="majorBidi"/>
      <w:color w:val="272727" w:themeColor="text1" w:themeTint="D8"/>
      <w:kern w:val="0"/>
      <w:lang w:val="en-GB"/>
      <w14:ligatures w14:val="none"/>
    </w:rPr>
  </w:style>
  <w:style w:type="paragraph" w:styleId="ListParagraph">
    <w:name w:val="List Paragraph"/>
    <w:basedOn w:val="Normal"/>
    <w:uiPriority w:val="34"/>
    <w:qFormat/>
    <w:rsid w:val="006E0363"/>
    <w:pPr>
      <w:ind w:left="720"/>
      <w:contextualSpacing/>
    </w:pPr>
  </w:style>
  <w:style w:type="table" w:styleId="TableGrid">
    <w:name w:val="Table Grid"/>
    <w:basedOn w:val="TableNormal"/>
    <w:uiPriority w:val="39"/>
    <w:qFormat/>
    <w:rsid w:val="006E0363"/>
    <w:pPr>
      <w:spacing w:after="0" w:line="240" w:lineRule="auto"/>
    </w:pPr>
    <w:rP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0363"/>
    <w:rPr>
      <w:i/>
      <w:iCs/>
    </w:rPr>
  </w:style>
  <w:style w:type="character" w:styleId="Hyperlink">
    <w:name w:val="Hyperlink"/>
    <w:basedOn w:val="DefaultParagraphFont"/>
    <w:uiPriority w:val="99"/>
    <w:unhideWhenUsed/>
    <w:qFormat/>
    <w:rsid w:val="006E0363"/>
    <w:rPr>
      <w:color w:val="0000FF"/>
      <w:u w:val="single"/>
    </w:rPr>
  </w:style>
  <w:style w:type="paragraph" w:styleId="NormalWeb">
    <w:name w:val="Normal (Web)"/>
    <w:basedOn w:val="Normal"/>
    <w:uiPriority w:val="99"/>
    <w:semiHidden/>
    <w:unhideWhenUsed/>
    <w:qFormat/>
    <w:rsid w:val="006E0363"/>
    <w:rPr>
      <w:rFonts w:ascii="Times New Roman" w:hAnsi="Times New Roman" w:cs="Times New Roman"/>
      <w:sz w:val="24"/>
      <w:szCs w:val="24"/>
    </w:rPr>
  </w:style>
  <w:style w:type="paragraph" w:styleId="Footer">
    <w:name w:val="footer"/>
    <w:basedOn w:val="Normal"/>
    <w:link w:val="FooterChar"/>
    <w:uiPriority w:val="99"/>
    <w:unhideWhenUsed/>
    <w:rsid w:val="006E0363"/>
    <w:pPr>
      <w:tabs>
        <w:tab w:val="center" w:pos="4513"/>
        <w:tab w:val="right" w:pos="9026"/>
      </w:tabs>
      <w:spacing w:after="0" w:line="240" w:lineRule="auto"/>
      <w:ind w:left="-5" w:right="-7" w:hanging="10"/>
      <w:jc w:val="both"/>
    </w:pPr>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rsid w:val="006E0363"/>
    <w:rPr>
      <w:rFonts w:ascii="Times New Roman" w:eastAsia="Times New Roman" w:hAnsi="Times New Roman" w:cs="Times New Roman"/>
      <w:color w:val="000000"/>
      <w:kern w:val="0"/>
      <w:sz w:val="24"/>
      <w14:ligatures w14:val="none"/>
    </w:rPr>
  </w:style>
  <w:style w:type="paragraph" w:styleId="Header">
    <w:name w:val="header"/>
    <w:basedOn w:val="Normal"/>
    <w:link w:val="HeaderChar"/>
    <w:uiPriority w:val="99"/>
    <w:unhideWhenUsed/>
    <w:rsid w:val="006E0363"/>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6E0363"/>
    <w:rPr>
      <w:kern w:val="0"/>
      <w:lang w:val="en-GB"/>
      <w14:ligatures w14:val="none"/>
    </w:rPr>
  </w:style>
  <w:style w:type="character" w:styleId="FootnoteReference">
    <w:name w:val="footnote reference"/>
    <w:basedOn w:val="DefaultParagraphFont"/>
    <w:uiPriority w:val="99"/>
    <w:semiHidden/>
    <w:unhideWhenUsed/>
    <w:rsid w:val="006E0363"/>
    <w:rPr>
      <w:vertAlign w:val="superscript"/>
    </w:rPr>
  </w:style>
  <w:style w:type="character" w:styleId="PageNumber">
    <w:name w:val="page number"/>
    <w:basedOn w:val="DefaultParagraphFont"/>
    <w:uiPriority w:val="99"/>
    <w:semiHidden/>
    <w:unhideWhenUsed/>
    <w:rsid w:val="006E0363"/>
  </w:style>
  <w:style w:type="table" w:customStyle="1" w:styleId="TableGrid0">
    <w:name w:val="TableGrid"/>
    <w:rsid w:val="006E0363"/>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NoSpacing">
    <w:name w:val="No Spacing"/>
    <w:link w:val="NoSpacingChar"/>
    <w:uiPriority w:val="1"/>
    <w:qFormat/>
    <w:rsid w:val="006E0363"/>
    <w:pPr>
      <w:spacing w:after="0" w:line="240" w:lineRule="auto"/>
      <w:ind w:left="-5" w:right="-7" w:hanging="10"/>
      <w:jc w:val="both"/>
    </w:pPr>
    <w:rPr>
      <w:rFonts w:ascii="Times New Roman" w:eastAsia="Times New Roman" w:hAnsi="Times New Roman" w:cs="Times New Roman"/>
      <w:color w:val="000000"/>
      <w:kern w:val="0"/>
      <w:sz w:val="24"/>
      <w14:ligatures w14:val="none"/>
    </w:rPr>
  </w:style>
  <w:style w:type="character" w:customStyle="1" w:styleId="NoSpacingChar">
    <w:name w:val="No Spacing Char"/>
    <w:link w:val="NoSpacing"/>
    <w:uiPriority w:val="1"/>
    <w:qFormat/>
    <w:locked/>
    <w:rsid w:val="006E0363"/>
    <w:rPr>
      <w:rFonts w:ascii="Times New Roman" w:eastAsia="Times New Roman" w:hAnsi="Times New Roman" w:cs="Times New Roman"/>
      <w:color w:val="000000"/>
      <w:kern w:val="0"/>
      <w:sz w:val="24"/>
      <w14:ligatures w14:val="none"/>
    </w:rPr>
  </w:style>
  <w:style w:type="character" w:customStyle="1" w:styleId="BalloonTextChar">
    <w:name w:val="Balloon Text Char"/>
    <w:basedOn w:val="DefaultParagraphFont"/>
    <w:link w:val="BalloonText"/>
    <w:uiPriority w:val="99"/>
    <w:semiHidden/>
    <w:rsid w:val="006E0363"/>
    <w:rPr>
      <w:rFonts w:ascii="Segoe UI" w:hAnsi="Segoe UI" w:cs="Segoe UI"/>
      <w:sz w:val="18"/>
      <w:szCs w:val="18"/>
    </w:rPr>
  </w:style>
  <w:style w:type="paragraph" w:styleId="BalloonText">
    <w:name w:val="Balloon Text"/>
    <w:basedOn w:val="Normal"/>
    <w:link w:val="BalloonTextChar"/>
    <w:uiPriority w:val="99"/>
    <w:semiHidden/>
    <w:unhideWhenUsed/>
    <w:rsid w:val="006E0363"/>
    <w:pPr>
      <w:spacing w:after="0" w:line="240" w:lineRule="auto"/>
    </w:pPr>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6E0363"/>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qFormat/>
    <w:rsid w:val="006E0363"/>
    <w:rPr>
      <w:sz w:val="16"/>
      <w:szCs w:val="16"/>
    </w:rPr>
  </w:style>
  <w:style w:type="character" w:customStyle="1" w:styleId="CommentTextChar">
    <w:name w:val="Comment Text Char"/>
    <w:basedOn w:val="DefaultParagraphFont"/>
    <w:link w:val="CommentText"/>
    <w:uiPriority w:val="99"/>
    <w:semiHidden/>
    <w:qFormat/>
    <w:rsid w:val="006E0363"/>
    <w:rPr>
      <w:sz w:val="20"/>
      <w:szCs w:val="20"/>
    </w:rPr>
  </w:style>
  <w:style w:type="paragraph" w:styleId="CommentText">
    <w:name w:val="annotation text"/>
    <w:basedOn w:val="Normal"/>
    <w:link w:val="CommentTextChar"/>
    <w:uiPriority w:val="99"/>
    <w:semiHidden/>
    <w:unhideWhenUsed/>
    <w:qFormat/>
    <w:rsid w:val="006E0363"/>
    <w:pPr>
      <w:spacing w:after="200" w:line="240" w:lineRule="auto"/>
    </w:pPr>
    <w:rPr>
      <w:kern w:val="2"/>
      <w:sz w:val="20"/>
      <w:szCs w:val="20"/>
      <w14:ligatures w14:val="standardContextual"/>
    </w:rPr>
  </w:style>
  <w:style w:type="character" w:customStyle="1" w:styleId="CommentTextChar1">
    <w:name w:val="Comment Text Char1"/>
    <w:basedOn w:val="DefaultParagraphFont"/>
    <w:uiPriority w:val="99"/>
    <w:semiHidden/>
    <w:rsid w:val="006E0363"/>
    <w:rPr>
      <w:kern w:val="0"/>
      <w:sz w:val="20"/>
      <w:szCs w:val="20"/>
      <w14:ligatures w14:val="none"/>
    </w:rPr>
  </w:style>
  <w:style w:type="paragraph" w:styleId="Title">
    <w:name w:val="Title"/>
    <w:basedOn w:val="Normal"/>
    <w:next w:val="Normal"/>
    <w:link w:val="TitleChar"/>
    <w:qFormat/>
    <w:rsid w:val="006E0363"/>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6E036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qFormat/>
    <w:rsid w:val="006E0363"/>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rsid w:val="006E0363"/>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E0363"/>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6E0363"/>
    <w:rPr>
      <w:i/>
      <w:iCs/>
      <w:color w:val="404040" w:themeColor="text1" w:themeTint="BF"/>
      <w:kern w:val="0"/>
      <w:lang w:val="en-GB"/>
      <w14:ligatures w14:val="none"/>
    </w:rPr>
  </w:style>
  <w:style w:type="character" w:styleId="IntenseEmphasis">
    <w:name w:val="Intense Emphasis"/>
    <w:basedOn w:val="DefaultParagraphFont"/>
    <w:uiPriority w:val="21"/>
    <w:qFormat/>
    <w:rsid w:val="006E0363"/>
    <w:rPr>
      <w:i/>
      <w:iCs/>
      <w:color w:val="2F5496" w:themeColor="accent1" w:themeShade="BF"/>
    </w:rPr>
  </w:style>
  <w:style w:type="paragraph" w:styleId="IntenseQuote">
    <w:name w:val="Intense Quote"/>
    <w:basedOn w:val="Normal"/>
    <w:next w:val="Normal"/>
    <w:link w:val="IntenseQuoteChar"/>
    <w:uiPriority w:val="30"/>
    <w:qFormat/>
    <w:rsid w:val="006E0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GB"/>
    </w:rPr>
  </w:style>
  <w:style w:type="character" w:customStyle="1" w:styleId="IntenseQuoteChar">
    <w:name w:val="Intense Quote Char"/>
    <w:basedOn w:val="DefaultParagraphFont"/>
    <w:link w:val="IntenseQuote"/>
    <w:uiPriority w:val="30"/>
    <w:rsid w:val="006E0363"/>
    <w:rPr>
      <w:i/>
      <w:iCs/>
      <w:color w:val="2F5496" w:themeColor="accent1" w:themeShade="BF"/>
      <w:kern w:val="0"/>
      <w:lang w:val="en-GB"/>
      <w14:ligatures w14:val="none"/>
    </w:rPr>
  </w:style>
  <w:style w:type="character" w:styleId="IntenseReference">
    <w:name w:val="Intense Reference"/>
    <w:basedOn w:val="DefaultParagraphFont"/>
    <w:uiPriority w:val="32"/>
    <w:qFormat/>
    <w:rsid w:val="006E0363"/>
    <w:rPr>
      <w:b/>
      <w:bCs/>
      <w:smallCaps/>
      <w:color w:val="2F5496" w:themeColor="accent1" w:themeShade="BF"/>
      <w:spacing w:val="5"/>
    </w:rPr>
  </w:style>
  <w:style w:type="character" w:customStyle="1" w:styleId="CommentSubjectChar">
    <w:name w:val="Comment Subject Char"/>
    <w:basedOn w:val="CommentTextChar"/>
    <w:link w:val="CommentSubject"/>
    <w:uiPriority w:val="99"/>
    <w:semiHidden/>
    <w:rsid w:val="006E0363"/>
    <w:rPr>
      <w:b/>
      <w:bCs/>
      <w:sz w:val="20"/>
      <w:szCs w:val="20"/>
      <w:lang w:val="en-GB"/>
    </w:rPr>
  </w:style>
  <w:style w:type="paragraph" w:styleId="CommentSubject">
    <w:name w:val="annotation subject"/>
    <w:basedOn w:val="CommentText"/>
    <w:next w:val="CommentText"/>
    <w:link w:val="CommentSubjectChar"/>
    <w:uiPriority w:val="99"/>
    <w:semiHidden/>
    <w:unhideWhenUsed/>
    <w:rsid w:val="006E0363"/>
    <w:pPr>
      <w:spacing w:after="160"/>
    </w:pPr>
    <w:rPr>
      <w:b/>
      <w:bCs/>
      <w:lang w:val="en-GB"/>
    </w:rPr>
  </w:style>
  <w:style w:type="character" w:customStyle="1" w:styleId="CommentSubjectChar1">
    <w:name w:val="Comment Subject Char1"/>
    <w:basedOn w:val="CommentTextChar1"/>
    <w:uiPriority w:val="99"/>
    <w:semiHidden/>
    <w:rsid w:val="006E0363"/>
    <w:rPr>
      <w:b/>
      <w:bCs/>
      <w:kern w:val="0"/>
      <w:sz w:val="20"/>
      <w:szCs w:val="20"/>
      <w14:ligatures w14:val="none"/>
    </w:rPr>
  </w:style>
  <w:style w:type="character" w:customStyle="1" w:styleId="IntenseEmphasis1">
    <w:name w:val="Intense Emphasis1"/>
    <w:basedOn w:val="DefaultParagraphFont"/>
    <w:uiPriority w:val="21"/>
    <w:qFormat/>
    <w:rsid w:val="006E0363"/>
    <w:rPr>
      <w:i/>
      <w:iCs/>
      <w:color w:val="2F5496" w:themeColor="accent1" w:themeShade="BF"/>
    </w:rPr>
  </w:style>
  <w:style w:type="character" w:customStyle="1" w:styleId="IntenseReference1">
    <w:name w:val="Intense Reference1"/>
    <w:basedOn w:val="DefaultParagraphFont"/>
    <w:uiPriority w:val="32"/>
    <w:qFormat/>
    <w:rsid w:val="006E0363"/>
    <w:rPr>
      <w:b/>
      <w:bCs/>
      <w:smallCaps/>
      <w:color w:val="2F5496" w:themeColor="accent1" w:themeShade="BF"/>
      <w:spacing w:val="5"/>
    </w:rPr>
  </w:style>
  <w:style w:type="paragraph" w:styleId="BodyText">
    <w:name w:val="Body Text"/>
    <w:basedOn w:val="Normal"/>
    <w:link w:val="BodyTextChar"/>
    <w:uiPriority w:val="99"/>
    <w:unhideWhenUsed/>
    <w:rsid w:val="006E0363"/>
    <w:pPr>
      <w:spacing w:before="100" w:beforeAutospacing="1" w:after="120" w:line="273"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6E0363"/>
    <w:rPr>
      <w:rFonts w:ascii="Calibri" w:eastAsia="Times New Roman" w:hAnsi="Calibri" w:cs="Times New Roman"/>
      <w:kern w:val="0"/>
      <w14:ligatures w14:val="none"/>
    </w:rPr>
  </w:style>
  <w:style w:type="paragraph" w:customStyle="1" w:styleId="Default">
    <w:name w:val="Default"/>
    <w:qFormat/>
    <w:rsid w:val="006E036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Strong">
    <w:name w:val="Strong"/>
    <w:uiPriority w:val="22"/>
    <w:qFormat/>
    <w:rsid w:val="006E0363"/>
    <w:rPr>
      <w:b/>
      <w:bCs/>
    </w:rPr>
  </w:style>
  <w:style w:type="paragraph" w:styleId="BlockText">
    <w:name w:val="Block Text"/>
    <w:basedOn w:val="Normal"/>
    <w:rsid w:val="006E0363"/>
    <w:pPr>
      <w:spacing w:after="0" w:line="240" w:lineRule="auto"/>
      <w:ind w:left="2160" w:right="1440"/>
      <w:jc w:val="both"/>
    </w:pPr>
    <w:rPr>
      <w:rFonts w:ascii="Arial" w:eastAsia="Times New Roman" w:hAnsi="Arial" w:cs="Arial"/>
      <w:sz w:val="26"/>
      <w:szCs w:val="24"/>
    </w:rPr>
  </w:style>
  <w:style w:type="paragraph" w:styleId="FootnoteText">
    <w:name w:val="footnote text"/>
    <w:basedOn w:val="Normal"/>
    <w:link w:val="FootnoteTextChar"/>
    <w:uiPriority w:val="99"/>
    <w:semiHidden/>
    <w:unhideWhenUsed/>
    <w:rsid w:val="006E03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363"/>
    <w:rPr>
      <w:kern w:val="0"/>
      <w:sz w:val="20"/>
      <w:szCs w:val="20"/>
      <w14:ligatures w14:val="none"/>
    </w:rPr>
  </w:style>
  <w:style w:type="character" w:customStyle="1" w:styleId="UnresolvedMention1">
    <w:name w:val="Unresolved Mention1"/>
    <w:basedOn w:val="DefaultParagraphFont"/>
    <w:uiPriority w:val="99"/>
    <w:semiHidden/>
    <w:unhideWhenUsed/>
    <w:rsid w:val="006E0363"/>
    <w:rPr>
      <w:color w:val="605E5C"/>
      <w:shd w:val="clear" w:color="auto" w:fill="E1DFDD"/>
    </w:rPr>
  </w:style>
  <w:style w:type="character" w:customStyle="1" w:styleId="UnresolvedMention2">
    <w:name w:val="Unresolved Mention2"/>
    <w:basedOn w:val="DefaultParagraphFont"/>
    <w:uiPriority w:val="99"/>
    <w:semiHidden/>
    <w:unhideWhenUsed/>
    <w:rsid w:val="006E0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timmylayinka@gmail.com" TargetMode="External"/><Relationship Id="rId1" Type="http://schemas.openxmlformats.org/officeDocument/2006/relationships/hyperlink" Target="mailto:Sajitoni200@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latin typeface="Rockwell Extra Bold" panose="02060903040505020403" pitchFamily="18" charset="0"/>
              </a:rPr>
              <a:t>Stakeholders' Population</a:t>
            </a:r>
            <a:r>
              <a:rPr lang="en-US" baseline="0">
                <a:solidFill>
                  <a:sysClr val="windowText" lastClr="000000"/>
                </a:solidFill>
                <a:latin typeface="Rockwell Extra Bold" panose="02060903040505020403" pitchFamily="18" charset="0"/>
              </a:rPr>
              <a:t> </a:t>
            </a:r>
            <a:endParaRPr lang="en-US">
              <a:solidFill>
                <a:sysClr val="windowText" lastClr="000000"/>
              </a:solidFill>
              <a:latin typeface="Rockwell Extra Bold" panose="02060903040505020403" pitchFamily="18"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Frequency</c:v>
                </c:pt>
                <c:pt idx="1">
                  <c:v>Percentage </c:v>
                </c:pt>
              </c:strCache>
            </c:strRef>
          </c:cat>
          <c:val>
            <c:numRef>
              <c:f>Sheet1!$B$2:$C$2</c:f>
              <c:numCache>
                <c:formatCode>General</c:formatCode>
                <c:ptCount val="2"/>
                <c:pt idx="0">
                  <c:v>156</c:v>
                </c:pt>
                <c:pt idx="1">
                  <c:v>44.6</c:v>
                </c:pt>
              </c:numCache>
            </c:numRef>
          </c:val>
          <c:smooth val="0"/>
          <c:extLst>
            <c:ext xmlns:c16="http://schemas.microsoft.com/office/drawing/2014/chart" uri="{C3380CC4-5D6E-409C-BE32-E72D297353CC}">
              <c16:uniqueId val="{00000000-E61D-4813-A6A8-DE7B12EF3E93}"/>
            </c:ext>
          </c:extLst>
        </c:ser>
        <c:ser>
          <c:idx val="1"/>
          <c:order val="1"/>
          <c:tx>
            <c:strRef>
              <c:f>Sheet1!$A$3</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Frequency</c:v>
                </c:pt>
                <c:pt idx="1">
                  <c:v>Percentage </c:v>
                </c:pt>
              </c:strCache>
            </c:strRef>
          </c:cat>
          <c:val>
            <c:numRef>
              <c:f>Sheet1!$B$3:$C$3</c:f>
              <c:numCache>
                <c:formatCode>General</c:formatCode>
                <c:ptCount val="2"/>
                <c:pt idx="0">
                  <c:v>194</c:v>
                </c:pt>
                <c:pt idx="1">
                  <c:v>55.4</c:v>
                </c:pt>
              </c:numCache>
            </c:numRef>
          </c:val>
          <c:smooth val="0"/>
          <c:extLst>
            <c:ext xmlns:c16="http://schemas.microsoft.com/office/drawing/2014/chart" uri="{C3380CC4-5D6E-409C-BE32-E72D297353CC}">
              <c16:uniqueId val="{00000001-E61D-4813-A6A8-DE7B12EF3E93}"/>
            </c:ext>
          </c:extLst>
        </c:ser>
        <c:dLbls>
          <c:showLegendKey val="0"/>
          <c:showVal val="1"/>
          <c:showCatName val="0"/>
          <c:showSerName val="0"/>
          <c:showPercent val="0"/>
          <c:showBubbleSize val="0"/>
        </c:dLbls>
        <c:marker val="1"/>
        <c:smooth val="0"/>
        <c:axId val="533784320"/>
        <c:axId val="533787456"/>
      </c:lineChart>
      <c:catAx>
        <c:axId val="53378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3787456"/>
        <c:crosses val="autoZero"/>
        <c:auto val="1"/>
        <c:lblAlgn val="ctr"/>
        <c:lblOffset val="100"/>
        <c:noMultiLvlLbl val="0"/>
      </c:catAx>
      <c:valAx>
        <c:axId val="53378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3784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US" sz="900" b="0" i="0" u="none" strike="noStrike" kern="1200" baseline="0">
                <a:solidFill>
                  <a:sysClr val="windowText" lastClr="000000"/>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d4a7473-6829-4069-acbb-ff77fe87244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6973</Words>
  <Characters>39749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2025-03-05T19:33:00Z</dcterms:created>
  <dcterms:modified xsi:type="dcterms:W3CDTF">2025-03-05T19:36:00Z</dcterms:modified>
</cp:coreProperties>
</file>